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711"/>
        <w:gridCol w:w="6705"/>
      </w:tblGrid>
      <w:tr w:rsidR="00125E84" w:rsidRPr="004841CB" w:rsidTr="009746FB">
        <w:trPr>
          <w:cantSplit/>
        </w:trPr>
        <w:tc>
          <w:tcPr>
            <w:tcW w:w="1958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Single-Service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and Single-Use</w:t>
            </w:r>
          </w:p>
        </w:tc>
        <w:tc>
          <w:tcPr>
            <w:tcW w:w="720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4-102.11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Characteristics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Materials that are used to make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: </w:t>
            </w: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(A) May not:  </w:t>
            </w:r>
          </w:p>
          <w:p w:rsidR="00125E84" w:rsidRPr="004841CB" w:rsidRDefault="00125E84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125E84" w:rsidRPr="004841CB" w:rsidRDefault="00125E84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</w:pPr>
            <w:r w:rsidRPr="004841CB">
              <w:tab/>
              <w:t>(1) Allow the migration of deleterious substances,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</w:t>
            </w: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</w:pPr>
            <w:r w:rsidRPr="004841CB">
              <w:tab/>
              <w:t xml:space="preserve">(2) Impart colors, odors, or tastes to </w:t>
            </w:r>
            <w:r w:rsidRPr="004841CB">
              <w:rPr>
                <w:smallCaps/>
              </w:rPr>
              <w:t>food</w:t>
            </w:r>
            <w:r w:rsidRPr="004841CB">
              <w:t>; and</w:t>
            </w: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(B) Shall be:  </w:t>
            </w: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</w:pPr>
            <w:r w:rsidRPr="004841CB">
              <w:tab/>
              <w:t>(1) Safe,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5E84" w:rsidRPr="004841CB" w:rsidTr="009746FB">
        <w:tc>
          <w:tcPr>
            <w:tcW w:w="1958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64" w:type="dxa"/>
          </w:tcPr>
          <w:p w:rsidR="00125E84" w:rsidRPr="004841CB" w:rsidRDefault="00125E84" w:rsidP="009746FB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ab/>
            </w:r>
            <w:r w:rsidRPr="004841CB">
              <w:tab/>
              <w:t>(2) Clean.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E84"/>
    <w:rsid w:val="00125E84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8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8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2012-09-19T20:40:00Z</dcterms:created>
  <dcterms:modified xsi:type="dcterms:W3CDTF">2012-09-19T20:47:00Z</dcterms:modified>
</cp:coreProperties>
</file>