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522EFF" w:rsidRPr="004841CB" w:rsidTr="00F62DA8">
        <w:tc>
          <w:tcPr>
            <w:tcW w:w="6944" w:type="dxa"/>
          </w:tcPr>
          <w:p w:rsidR="00522EFF" w:rsidRPr="004841CB" w:rsidRDefault="00522EF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Bottled Drinking Water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522EFF" w:rsidRPr="004841CB" w:rsidRDefault="00522EF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522EFF" w:rsidRPr="004841CB" w:rsidRDefault="00522EFF" w:rsidP="00F62DA8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smallCaps/>
              </w:rPr>
              <w:t>Bottled</w:t>
            </w:r>
            <w:r w:rsidRPr="004841CB">
              <w:t xml:space="preserve"> </w:t>
            </w:r>
            <w:r w:rsidRPr="004841CB">
              <w:rPr>
                <w:smallCaps/>
              </w:rPr>
              <w:t>drinking water</w:t>
            </w:r>
            <w:r w:rsidRPr="004841CB">
              <w:t xml:space="preserve"> used or sold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shall be obtained from </w:t>
            </w:r>
            <w:r w:rsidRPr="004841CB">
              <w:rPr>
                <w:smallCaps/>
              </w:rPr>
              <w:t>approved</w:t>
            </w:r>
            <w:r w:rsidRPr="004841CB">
              <w:t xml:space="preserve"> sources in accordance with 21 CFR 129 - Processing and Bottling of Bottled </w:t>
            </w:r>
            <w:proofErr w:type="gramStart"/>
            <w:r w:rsidRPr="004841CB">
              <w:rPr>
                <w:smallCaps/>
              </w:rPr>
              <w:t>drinking  water</w:t>
            </w:r>
            <w:proofErr w:type="gramEnd"/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522EFF" w:rsidRPr="004841CB" w:rsidTr="00F62DA8">
        <w:tc>
          <w:tcPr>
            <w:tcW w:w="6944" w:type="dxa"/>
          </w:tcPr>
          <w:p w:rsidR="00522EFF" w:rsidRPr="004841CB" w:rsidRDefault="00522EFF" w:rsidP="00F62DA8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</w:p>
        </w:tc>
      </w:tr>
    </w:tbl>
    <w:p w:rsidR="00DF341E" w:rsidRDefault="00DF341E"/>
    <w:sectPr w:rsidR="00DF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FF"/>
    <w:rsid w:val="00522EFF"/>
    <w:rsid w:val="00D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F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F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2012-09-06T01:46:00Z</dcterms:created>
  <dcterms:modified xsi:type="dcterms:W3CDTF">2012-09-06T01:46:00Z</dcterms:modified>
</cp:coreProperties>
</file>