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7-204.14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Drying Agents, Criteria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  <w:r w:rsidRPr="004841CB">
              <w:t xml:space="preserve">Drying agents used in conjunction with </w:t>
            </w:r>
            <w:r w:rsidRPr="004841CB">
              <w:rPr>
                <w:smallCaps/>
              </w:rPr>
              <w:t>sanitization</w:t>
            </w:r>
            <w:r w:rsidRPr="004841CB">
              <w:t xml:space="preserve"> shall:  </w:t>
            </w: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  <w:rPr>
                <w:b/>
              </w:rPr>
            </w:pPr>
            <w:r w:rsidRPr="004841CB">
              <w:t xml:space="preserve">(A) Contain only components that are listed as one of the following:  </w:t>
            </w: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</w:tr>
      <w:tr w:rsidR="00F3570D" w:rsidRPr="004841CB" w:rsidTr="008A647F">
        <w:trPr>
          <w:cantSplit/>
        </w:trPr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20" w:hanging="720"/>
              <w:rPr>
                <w:b/>
              </w:rPr>
            </w:pPr>
            <w:r w:rsidRPr="004841CB">
              <w:tab/>
            </w:r>
            <w:r w:rsidRPr="004841CB">
              <w:tab/>
              <w:t xml:space="preserve">(1) Generally recognized as safe for use in </w:t>
            </w:r>
            <w:r w:rsidRPr="004841CB">
              <w:rPr>
                <w:smallCaps/>
              </w:rPr>
              <w:t>food</w:t>
            </w:r>
            <w:r w:rsidRPr="004841CB">
              <w:t xml:space="preserve"> as specified in 21 CFR 182 - Substances Generally Recognized as Safe, or 21 CFR 184 - Direct Food Substances Affirmed as Generally Recognized as Safe,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</w:t>
            </w: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pStyle w:val="Footer"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F3570D" w:rsidRPr="004841CB" w:rsidTr="008A647F">
        <w:trPr>
          <w:cantSplit/>
        </w:trPr>
        <w:tc>
          <w:tcPr>
            <w:tcW w:w="6944" w:type="dxa"/>
          </w:tcPr>
          <w:p w:rsidR="00F3570D" w:rsidRPr="004841CB" w:rsidRDefault="00F3570D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  <w:rPr>
                <w:vertAlign w:val="superscript"/>
              </w:rPr>
            </w:pPr>
            <w:r w:rsidRPr="004841CB">
              <w:t>(2) Generally recognized as safe for the intended use as specified in 21 CFR 186 - Indirect Food Substances Affirmed as Generally Recognized as Safe,</w:t>
            </w:r>
            <w:r w:rsidRPr="004841CB">
              <w:rPr>
                <w:vertAlign w:val="superscript"/>
              </w:rPr>
              <w:t xml:space="preserve"> P</w:t>
            </w:r>
          </w:p>
          <w:p w:rsidR="00F3570D" w:rsidRPr="004841CB" w:rsidRDefault="00F3570D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</w:p>
        </w:tc>
      </w:tr>
      <w:tr w:rsidR="00F3570D" w:rsidRPr="004841CB" w:rsidTr="008A647F">
        <w:trPr>
          <w:cantSplit/>
        </w:trPr>
        <w:tc>
          <w:tcPr>
            <w:tcW w:w="6944" w:type="dxa"/>
          </w:tcPr>
          <w:p w:rsidR="00F3570D" w:rsidRPr="004841CB" w:rsidRDefault="00F3570D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(3) </w:t>
            </w:r>
            <w:r w:rsidRPr="004841CB">
              <w:rPr>
                <w:smallCaps/>
              </w:rPr>
              <w:t>Approved</w:t>
            </w:r>
            <w:r w:rsidRPr="004841CB">
              <w:t xml:space="preserve"> for use as a drying agent under a prior sanction specified in 21 CFR 181 - Prior-Sanctioned Food Ingredients,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(4) Specifically regulated as an indirect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additive</w:t>
            </w:r>
            <w:r w:rsidRPr="004841CB">
              <w:t xml:space="preserve"> for use as a drying agent as specified in 21 CFR Parts 175</w:t>
            </w:r>
            <w:r w:rsidRPr="004841CB">
              <w:noBreakHyphen/>
              <w:t>178,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</w:t>
            </w: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(5) </w:t>
            </w:r>
            <w:r w:rsidRPr="004841CB">
              <w:rPr>
                <w:smallCaps/>
              </w:rPr>
              <w:t>Approved</w:t>
            </w:r>
            <w:r w:rsidRPr="004841CB">
              <w:t xml:space="preserve"> for use as a drying agent under the threshold of regulation process established by 21 CFR 170.39 Threshold of regulation for substances used in food-contact articles;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F3570D" w:rsidRPr="004841CB" w:rsidTr="008A647F">
        <w:tc>
          <w:tcPr>
            <w:tcW w:w="6944" w:type="dxa"/>
          </w:tcPr>
          <w:p w:rsidR="00F3570D" w:rsidRPr="004841CB" w:rsidRDefault="00F3570D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(B) When </w:t>
            </w:r>
            <w:r w:rsidRPr="004841CB">
              <w:rPr>
                <w:smallCaps/>
              </w:rPr>
              <w:t>sanitization</w:t>
            </w:r>
            <w:r w:rsidRPr="004841CB">
              <w:t xml:space="preserve"> is with chemicals, the approval required under Subparagraph (A)(3) or (A)(5) of this section or the regulation as an indirect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additive</w:t>
            </w:r>
            <w:r w:rsidRPr="004841CB">
              <w:t xml:space="preserve"> required under  Subparagraph (A)(4) of this section, shall be specifically for use with chemical </w:t>
            </w:r>
            <w:r w:rsidRPr="004841CB">
              <w:rPr>
                <w:smallCaps/>
              </w:rPr>
              <w:t>sanitizing</w:t>
            </w:r>
            <w:r w:rsidRPr="004841CB">
              <w:t xml:space="preserve"> solutions.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0D"/>
    <w:rsid w:val="00DD09A2"/>
    <w:rsid w:val="00F3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0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5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70D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70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5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70D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2012-09-06T20:26:00Z</dcterms:created>
  <dcterms:modified xsi:type="dcterms:W3CDTF">2012-09-06T20:27:00Z</dcterms:modified>
</cp:coreProperties>
</file>