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8" w:type="dxa"/>
        <w:tblInd w:w="8" w:type="dxa"/>
        <w:tblLayout w:type="fixed"/>
        <w:tblCellMar>
          <w:left w:w="0" w:type="dxa"/>
          <w:right w:w="0" w:type="dxa"/>
        </w:tblCellMar>
        <w:tblLook w:val="0000" w:firstRow="0" w:lastRow="0" w:firstColumn="0" w:lastColumn="0" w:noHBand="0" w:noVBand="0"/>
      </w:tblPr>
      <w:tblGrid>
        <w:gridCol w:w="1985"/>
        <w:gridCol w:w="700"/>
        <w:gridCol w:w="6963"/>
      </w:tblGrid>
      <w:tr w:rsidR="00642010" w:rsidRPr="004841CB" w:rsidTr="008E5503">
        <w:tc>
          <w:tcPr>
            <w:tcW w:w="1980" w:type="dxa"/>
          </w:tcPr>
          <w:p w:rsidR="00642010" w:rsidRPr="004841CB" w:rsidRDefault="00642010" w:rsidP="008E5503">
            <w:pPr>
              <w:tabs>
                <w:tab w:val="left" w:pos="-936"/>
                <w:tab w:val="left" w:pos="-720"/>
                <w:tab w:val="left" w:pos="0"/>
                <w:tab w:val="left" w:pos="468"/>
                <w:tab w:val="left" w:pos="854"/>
                <w:tab w:val="left" w:pos="1207"/>
                <w:tab w:val="left" w:pos="1593"/>
                <w:tab w:val="left" w:pos="2148"/>
                <w:tab w:val="left" w:pos="2534"/>
                <w:tab w:val="left" w:pos="2904"/>
                <w:tab w:val="left" w:pos="3273"/>
                <w:tab w:val="left" w:pos="3592"/>
                <w:tab w:val="left" w:pos="4029"/>
                <w:tab w:val="left" w:pos="4365"/>
                <w:tab w:val="left" w:pos="4651"/>
                <w:tab w:val="left" w:pos="4970"/>
                <w:tab w:val="left" w:pos="5424"/>
                <w:tab w:val="left" w:pos="5860"/>
              </w:tabs>
            </w:pPr>
            <w:r w:rsidRPr="004841CB">
              <w:rPr>
                <w:b/>
                <w:i/>
              </w:rPr>
              <w:t>Outdoor Areas</w:t>
            </w:r>
          </w:p>
        </w:tc>
        <w:tc>
          <w:tcPr>
            <w:tcW w:w="698" w:type="dxa"/>
          </w:tcPr>
          <w:p w:rsidR="00642010" w:rsidRPr="004841CB" w:rsidRDefault="00642010" w:rsidP="008E5503"/>
        </w:tc>
        <w:tc>
          <w:tcPr>
            <w:tcW w:w="6944" w:type="dxa"/>
          </w:tcPr>
          <w:p w:rsidR="00642010" w:rsidRPr="004841CB" w:rsidRDefault="00642010" w:rsidP="008E5503">
            <w:pPr>
              <w:tabs>
                <w:tab w:val="left" w:pos="-936"/>
                <w:tab w:val="left" w:pos="-720"/>
                <w:tab w:val="left" w:pos="0"/>
                <w:tab w:val="left" w:pos="370"/>
                <w:tab w:val="left" w:pos="740"/>
                <w:tab w:val="left" w:pos="1059"/>
                <w:tab w:val="left" w:pos="1496"/>
                <w:tab w:val="left" w:pos="1832"/>
                <w:tab w:val="left" w:pos="2118"/>
                <w:tab w:val="left" w:pos="2437"/>
                <w:tab w:val="left" w:pos="2890"/>
                <w:tab w:val="left" w:pos="3310"/>
                <w:tab w:val="left" w:pos="4029"/>
                <w:tab w:val="left" w:pos="4365"/>
                <w:tab w:val="left" w:pos="4651"/>
                <w:tab w:val="left" w:pos="4970"/>
                <w:tab w:val="left" w:pos="5424"/>
                <w:tab w:val="left" w:pos="5860"/>
              </w:tabs>
              <w:ind w:left="1496" w:hanging="1496"/>
            </w:pPr>
            <w:bookmarkStart w:id="0" w:name="_GoBack"/>
            <w:r w:rsidRPr="004841CB">
              <w:rPr>
                <w:b/>
              </w:rPr>
              <w:t>6-102.11</w:t>
            </w:r>
            <w:r w:rsidRPr="004841CB">
              <w:rPr>
                <w:b/>
              </w:rPr>
              <w:tab/>
            </w:r>
            <w:r w:rsidRPr="004841CB">
              <w:rPr>
                <w:b/>
              </w:rPr>
              <w:tab/>
              <w:t>Surface Characteristics</w:t>
            </w:r>
            <w:bookmarkEnd w:id="0"/>
            <w:r w:rsidRPr="004841CB">
              <w:rPr>
                <w:b/>
              </w:rPr>
              <w:t xml:space="preserve">.  </w:t>
            </w:r>
          </w:p>
          <w:p w:rsidR="00642010" w:rsidRPr="004841CB" w:rsidRDefault="00642010" w:rsidP="008E5503">
            <w:pPr>
              <w:tabs>
                <w:tab w:val="left" w:pos="-936"/>
                <w:tab w:val="left" w:pos="-720"/>
                <w:tab w:val="left" w:pos="0"/>
                <w:tab w:val="left" w:pos="370"/>
                <w:tab w:val="left" w:pos="740"/>
                <w:tab w:val="left" w:pos="1059"/>
                <w:tab w:val="left" w:pos="1496"/>
                <w:tab w:val="left" w:pos="1832"/>
                <w:tab w:val="left" w:pos="2118"/>
                <w:tab w:val="left" w:pos="2437"/>
                <w:tab w:val="left" w:pos="2890"/>
                <w:tab w:val="left" w:pos="3310"/>
                <w:tab w:val="left" w:pos="4029"/>
                <w:tab w:val="left" w:pos="4365"/>
                <w:tab w:val="left" w:pos="4651"/>
                <w:tab w:val="left" w:pos="4970"/>
                <w:tab w:val="left" w:pos="5424"/>
                <w:tab w:val="left" w:pos="5860"/>
              </w:tabs>
            </w:pPr>
          </w:p>
          <w:p w:rsidR="00642010" w:rsidRPr="004841CB" w:rsidRDefault="00642010" w:rsidP="008E5503">
            <w:pPr>
              <w:tabs>
                <w:tab w:val="left" w:pos="-936"/>
                <w:tab w:val="left" w:pos="-720"/>
                <w:tab w:val="left" w:pos="0"/>
                <w:tab w:val="left" w:pos="370"/>
                <w:tab w:val="left" w:pos="740"/>
                <w:tab w:val="left" w:pos="1059"/>
                <w:tab w:val="left" w:pos="1496"/>
                <w:tab w:val="left" w:pos="1832"/>
                <w:tab w:val="left" w:pos="2118"/>
                <w:tab w:val="left" w:pos="2437"/>
                <w:tab w:val="left" w:pos="2890"/>
                <w:tab w:val="left" w:pos="3310"/>
                <w:tab w:val="left" w:pos="4029"/>
                <w:tab w:val="left" w:pos="4365"/>
                <w:tab w:val="left" w:pos="4651"/>
                <w:tab w:val="left" w:pos="4970"/>
                <w:tab w:val="left" w:pos="5424"/>
                <w:tab w:val="left" w:pos="5860"/>
              </w:tabs>
            </w:pPr>
            <w:r w:rsidRPr="004841CB">
              <w:t xml:space="preserve">(A) The outdoor walking and driving areas shall be surfaced with concrete, asphalt, or gravel or other materials that have been effectively treated to minimize dust, facilitate maintenance, and prevent muddy conditions.  </w:t>
            </w:r>
          </w:p>
        </w:tc>
      </w:tr>
      <w:tr w:rsidR="00642010" w:rsidRPr="004841CB" w:rsidTr="008E5503">
        <w:tc>
          <w:tcPr>
            <w:tcW w:w="1980" w:type="dxa"/>
          </w:tcPr>
          <w:p w:rsidR="00642010" w:rsidRPr="004841CB" w:rsidRDefault="00642010" w:rsidP="008E5503">
            <w:pPr>
              <w:tabs>
                <w:tab w:val="left" w:pos="-936"/>
                <w:tab w:val="left" w:pos="-720"/>
                <w:tab w:val="left" w:pos="0"/>
                <w:tab w:val="left" w:pos="468"/>
                <w:tab w:val="left" w:pos="854"/>
                <w:tab w:val="left" w:pos="1207"/>
                <w:tab w:val="left" w:pos="1593"/>
                <w:tab w:val="left" w:pos="2148"/>
                <w:tab w:val="left" w:pos="2534"/>
                <w:tab w:val="left" w:pos="2904"/>
                <w:tab w:val="left" w:pos="3273"/>
                <w:tab w:val="left" w:pos="3592"/>
                <w:tab w:val="left" w:pos="4029"/>
                <w:tab w:val="left" w:pos="4365"/>
                <w:tab w:val="left" w:pos="4651"/>
                <w:tab w:val="left" w:pos="4970"/>
                <w:tab w:val="left" w:pos="5424"/>
                <w:tab w:val="left" w:pos="5860"/>
              </w:tabs>
            </w:pPr>
          </w:p>
        </w:tc>
        <w:tc>
          <w:tcPr>
            <w:tcW w:w="698" w:type="dxa"/>
          </w:tcPr>
          <w:p w:rsidR="00642010" w:rsidRPr="004841CB" w:rsidRDefault="00642010" w:rsidP="008E5503"/>
        </w:tc>
        <w:tc>
          <w:tcPr>
            <w:tcW w:w="6944" w:type="dxa"/>
          </w:tcPr>
          <w:p w:rsidR="00642010" w:rsidRPr="004841CB" w:rsidRDefault="00642010" w:rsidP="008E5503">
            <w:pPr>
              <w:tabs>
                <w:tab w:val="left" w:pos="-936"/>
                <w:tab w:val="left" w:pos="-720"/>
                <w:tab w:val="left" w:pos="0"/>
                <w:tab w:val="left" w:pos="370"/>
                <w:tab w:val="left" w:pos="740"/>
                <w:tab w:val="left" w:pos="1059"/>
                <w:tab w:val="left" w:pos="1496"/>
                <w:tab w:val="left" w:pos="1832"/>
                <w:tab w:val="left" w:pos="2118"/>
                <w:tab w:val="left" w:pos="2437"/>
                <w:tab w:val="left" w:pos="2890"/>
                <w:tab w:val="left" w:pos="3310"/>
                <w:tab w:val="left" w:pos="4029"/>
                <w:tab w:val="left" w:pos="4365"/>
                <w:tab w:val="left" w:pos="4651"/>
                <w:tab w:val="left" w:pos="4970"/>
                <w:tab w:val="left" w:pos="5424"/>
                <w:tab w:val="left" w:pos="5860"/>
              </w:tabs>
              <w:ind w:left="1496" w:hanging="1496"/>
            </w:pPr>
          </w:p>
        </w:tc>
      </w:tr>
      <w:tr w:rsidR="00642010" w:rsidRPr="004841CB" w:rsidTr="008E5503">
        <w:tc>
          <w:tcPr>
            <w:tcW w:w="1980" w:type="dxa"/>
          </w:tcPr>
          <w:p w:rsidR="00642010" w:rsidRPr="004841CB" w:rsidRDefault="00642010" w:rsidP="008E5503">
            <w:pPr>
              <w:tabs>
                <w:tab w:val="left" w:pos="-936"/>
                <w:tab w:val="left" w:pos="-720"/>
                <w:tab w:val="left" w:pos="0"/>
                <w:tab w:val="left" w:pos="468"/>
                <w:tab w:val="left" w:pos="854"/>
                <w:tab w:val="left" w:pos="1207"/>
                <w:tab w:val="left" w:pos="1593"/>
                <w:tab w:val="left" w:pos="2148"/>
                <w:tab w:val="left" w:pos="2534"/>
                <w:tab w:val="left" w:pos="2904"/>
                <w:tab w:val="left" w:pos="3273"/>
                <w:tab w:val="left" w:pos="3592"/>
                <w:tab w:val="left" w:pos="4029"/>
                <w:tab w:val="left" w:pos="4365"/>
                <w:tab w:val="left" w:pos="4651"/>
                <w:tab w:val="left" w:pos="4970"/>
                <w:tab w:val="left" w:pos="5424"/>
                <w:tab w:val="left" w:pos="5860"/>
              </w:tabs>
            </w:pPr>
          </w:p>
        </w:tc>
        <w:tc>
          <w:tcPr>
            <w:tcW w:w="698" w:type="dxa"/>
          </w:tcPr>
          <w:p w:rsidR="00642010" w:rsidRPr="004841CB" w:rsidRDefault="00642010" w:rsidP="008E5503"/>
        </w:tc>
        <w:tc>
          <w:tcPr>
            <w:tcW w:w="6944" w:type="dxa"/>
          </w:tcPr>
          <w:p w:rsidR="00642010" w:rsidRPr="004841CB" w:rsidRDefault="00642010" w:rsidP="008E5503">
            <w:pPr>
              <w:tabs>
                <w:tab w:val="left" w:pos="-936"/>
                <w:tab w:val="left" w:pos="-720"/>
                <w:tab w:val="left" w:pos="0"/>
                <w:tab w:val="left" w:pos="370"/>
                <w:tab w:val="left" w:pos="740"/>
                <w:tab w:val="left" w:pos="1059"/>
                <w:tab w:val="left" w:pos="1496"/>
                <w:tab w:val="left" w:pos="1832"/>
                <w:tab w:val="left" w:pos="2118"/>
                <w:tab w:val="left" w:pos="2437"/>
                <w:tab w:val="left" w:pos="2890"/>
                <w:tab w:val="left" w:pos="3310"/>
                <w:tab w:val="left" w:pos="4029"/>
                <w:tab w:val="left" w:pos="4365"/>
                <w:tab w:val="left" w:pos="4651"/>
                <w:tab w:val="left" w:pos="4970"/>
                <w:tab w:val="left" w:pos="5424"/>
                <w:tab w:val="left" w:pos="5860"/>
              </w:tabs>
            </w:pPr>
            <w:r w:rsidRPr="004841CB">
              <w:t xml:space="preserve">(B) Exterior surfaces of buildings and mobile </w:t>
            </w:r>
            <w:r w:rsidRPr="004841CB">
              <w:rPr>
                <w:smallCaps/>
              </w:rPr>
              <w:t>food</w:t>
            </w:r>
            <w:r w:rsidRPr="004841CB">
              <w:t xml:space="preserve"> </w:t>
            </w:r>
            <w:r w:rsidRPr="004841CB">
              <w:rPr>
                <w:smallCaps/>
              </w:rPr>
              <w:t>establishments</w:t>
            </w:r>
            <w:r w:rsidRPr="004841CB">
              <w:t xml:space="preserve"> shall be of weather-resistant materials and shall comply with </w:t>
            </w:r>
            <w:r w:rsidRPr="004841CB">
              <w:rPr>
                <w:smallCaps/>
              </w:rPr>
              <w:t>law</w:t>
            </w:r>
            <w:r w:rsidRPr="004841CB">
              <w:t xml:space="preserve">.  </w:t>
            </w:r>
          </w:p>
        </w:tc>
      </w:tr>
      <w:tr w:rsidR="00642010" w:rsidRPr="004841CB" w:rsidTr="008E5503">
        <w:tc>
          <w:tcPr>
            <w:tcW w:w="1980" w:type="dxa"/>
          </w:tcPr>
          <w:p w:rsidR="00642010" w:rsidRPr="004841CB" w:rsidRDefault="00642010" w:rsidP="008E5503">
            <w:pPr>
              <w:tabs>
                <w:tab w:val="left" w:pos="-936"/>
                <w:tab w:val="left" w:pos="-720"/>
                <w:tab w:val="left" w:pos="0"/>
                <w:tab w:val="left" w:pos="468"/>
                <w:tab w:val="left" w:pos="854"/>
                <w:tab w:val="left" w:pos="1207"/>
                <w:tab w:val="left" w:pos="1593"/>
                <w:tab w:val="left" w:pos="2148"/>
                <w:tab w:val="left" w:pos="2534"/>
                <w:tab w:val="left" w:pos="2904"/>
                <w:tab w:val="left" w:pos="3273"/>
                <w:tab w:val="left" w:pos="3592"/>
                <w:tab w:val="left" w:pos="4029"/>
                <w:tab w:val="left" w:pos="4365"/>
                <w:tab w:val="left" w:pos="4651"/>
                <w:tab w:val="left" w:pos="4970"/>
                <w:tab w:val="left" w:pos="5424"/>
                <w:tab w:val="left" w:pos="5860"/>
              </w:tabs>
              <w:rPr>
                <w:b/>
                <w:i/>
              </w:rPr>
            </w:pPr>
          </w:p>
        </w:tc>
        <w:tc>
          <w:tcPr>
            <w:tcW w:w="698" w:type="dxa"/>
          </w:tcPr>
          <w:p w:rsidR="00642010" w:rsidRPr="004841CB" w:rsidRDefault="00642010" w:rsidP="008E5503">
            <w:pPr>
              <w:rPr>
                <w:b/>
                <w:i/>
              </w:rPr>
            </w:pPr>
          </w:p>
        </w:tc>
        <w:tc>
          <w:tcPr>
            <w:tcW w:w="6944" w:type="dxa"/>
          </w:tcPr>
          <w:p w:rsidR="00642010" w:rsidRPr="004841CB" w:rsidRDefault="00642010" w:rsidP="008E5503">
            <w:pPr>
              <w:tabs>
                <w:tab w:val="left" w:pos="-936"/>
                <w:tab w:val="left" w:pos="-720"/>
                <w:tab w:val="left" w:pos="0"/>
                <w:tab w:val="left" w:pos="370"/>
                <w:tab w:val="left" w:pos="740"/>
                <w:tab w:val="left" w:pos="1059"/>
                <w:tab w:val="left" w:pos="1496"/>
                <w:tab w:val="left" w:pos="1832"/>
                <w:tab w:val="left" w:pos="2118"/>
                <w:tab w:val="left" w:pos="2437"/>
                <w:tab w:val="left" w:pos="2890"/>
                <w:tab w:val="left" w:pos="3310"/>
                <w:tab w:val="left" w:pos="4029"/>
                <w:tab w:val="left" w:pos="4365"/>
                <w:tab w:val="left" w:pos="4651"/>
                <w:tab w:val="left" w:pos="4970"/>
                <w:tab w:val="left" w:pos="5424"/>
                <w:tab w:val="left" w:pos="5860"/>
              </w:tabs>
            </w:pPr>
          </w:p>
        </w:tc>
      </w:tr>
      <w:tr w:rsidR="00642010" w:rsidRPr="004841CB" w:rsidTr="008E5503">
        <w:tc>
          <w:tcPr>
            <w:tcW w:w="1980" w:type="dxa"/>
          </w:tcPr>
          <w:p w:rsidR="00642010" w:rsidRPr="004841CB" w:rsidRDefault="00642010" w:rsidP="008E5503">
            <w:pPr>
              <w:tabs>
                <w:tab w:val="left" w:pos="-936"/>
                <w:tab w:val="left" w:pos="-720"/>
                <w:tab w:val="left" w:pos="0"/>
                <w:tab w:val="left" w:pos="370"/>
                <w:tab w:val="left" w:pos="740"/>
                <w:tab w:val="left" w:pos="1059"/>
                <w:tab w:val="left" w:pos="1496"/>
                <w:tab w:val="left" w:pos="1832"/>
                <w:tab w:val="left" w:pos="2118"/>
                <w:tab w:val="left" w:pos="2437"/>
                <w:tab w:val="left" w:pos="2890"/>
                <w:tab w:val="left" w:pos="3310"/>
                <w:tab w:val="left" w:pos="4029"/>
                <w:tab w:val="left" w:pos="4365"/>
                <w:tab w:val="left" w:pos="4651"/>
                <w:tab w:val="left" w:pos="4970"/>
                <w:tab w:val="left" w:pos="5424"/>
                <w:tab w:val="left" w:pos="5860"/>
              </w:tabs>
              <w:ind w:left="360"/>
            </w:pPr>
          </w:p>
        </w:tc>
        <w:tc>
          <w:tcPr>
            <w:tcW w:w="698" w:type="dxa"/>
          </w:tcPr>
          <w:p w:rsidR="00642010" w:rsidRPr="004841CB" w:rsidRDefault="00642010" w:rsidP="008E5503">
            <w:pPr>
              <w:tabs>
                <w:tab w:val="left" w:pos="-936"/>
                <w:tab w:val="left" w:pos="-720"/>
                <w:tab w:val="left" w:pos="0"/>
                <w:tab w:val="left" w:pos="370"/>
                <w:tab w:val="left" w:pos="740"/>
                <w:tab w:val="left" w:pos="1059"/>
                <w:tab w:val="left" w:pos="1496"/>
                <w:tab w:val="left" w:pos="1832"/>
                <w:tab w:val="left" w:pos="2118"/>
                <w:tab w:val="left" w:pos="2437"/>
                <w:tab w:val="left" w:pos="2890"/>
                <w:tab w:val="left" w:pos="3310"/>
                <w:tab w:val="left" w:pos="4029"/>
                <w:tab w:val="left" w:pos="4365"/>
                <w:tab w:val="left" w:pos="4651"/>
                <w:tab w:val="left" w:pos="4970"/>
                <w:tab w:val="left" w:pos="5424"/>
                <w:tab w:val="left" w:pos="5860"/>
              </w:tabs>
            </w:pPr>
          </w:p>
        </w:tc>
        <w:tc>
          <w:tcPr>
            <w:tcW w:w="6944" w:type="dxa"/>
          </w:tcPr>
          <w:p w:rsidR="00642010" w:rsidRPr="004841CB" w:rsidRDefault="00642010" w:rsidP="008E5503">
            <w:pPr>
              <w:tabs>
                <w:tab w:val="left" w:pos="-936"/>
                <w:tab w:val="left" w:pos="-720"/>
                <w:tab w:val="left" w:pos="0"/>
                <w:tab w:val="left" w:pos="370"/>
                <w:tab w:val="left" w:pos="740"/>
                <w:tab w:val="left" w:pos="1059"/>
                <w:tab w:val="left" w:pos="1496"/>
                <w:tab w:val="left" w:pos="1832"/>
                <w:tab w:val="left" w:pos="2118"/>
                <w:tab w:val="left" w:pos="2437"/>
                <w:tab w:val="left" w:pos="2890"/>
                <w:tab w:val="left" w:pos="3310"/>
                <w:tab w:val="left" w:pos="4029"/>
                <w:tab w:val="left" w:pos="4365"/>
                <w:tab w:val="left" w:pos="4651"/>
                <w:tab w:val="left" w:pos="4970"/>
                <w:tab w:val="left" w:pos="5424"/>
                <w:tab w:val="left" w:pos="5860"/>
              </w:tabs>
            </w:pPr>
            <w:r w:rsidRPr="004841CB">
              <w:t xml:space="preserve">(C) Outdoor storage areas for </w:t>
            </w:r>
            <w:r w:rsidRPr="004841CB">
              <w:rPr>
                <w:smallCaps/>
              </w:rPr>
              <w:t>refuse</w:t>
            </w:r>
            <w:r w:rsidRPr="004841CB">
              <w:t xml:space="preserve">, recyclables, or </w:t>
            </w:r>
            <w:proofErr w:type="spellStart"/>
            <w:r w:rsidRPr="004841CB">
              <w:t>returnables</w:t>
            </w:r>
            <w:proofErr w:type="spellEnd"/>
            <w:r w:rsidRPr="004841CB">
              <w:t xml:space="preserve"> shall be of materials specified under §§ 5</w:t>
            </w:r>
            <w:r w:rsidRPr="004841CB">
              <w:noBreakHyphen/>
              <w:t>501.11 and 5</w:t>
            </w:r>
            <w:r w:rsidRPr="004841CB">
              <w:noBreakHyphen/>
              <w:t>501.12.</w:t>
            </w:r>
          </w:p>
        </w:tc>
      </w:tr>
    </w:tbl>
    <w:p w:rsidR="005040F8" w:rsidRDefault="005040F8"/>
    <w:sectPr w:rsidR="005040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010"/>
    <w:rsid w:val="005040F8"/>
    <w:rsid w:val="00642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010"/>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010"/>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Carroll</dc:creator>
  <cp:lastModifiedBy>Carl Carroll</cp:lastModifiedBy>
  <cp:revision>1</cp:revision>
  <dcterms:created xsi:type="dcterms:W3CDTF">2012-10-04T15:27:00Z</dcterms:created>
  <dcterms:modified xsi:type="dcterms:W3CDTF">2012-10-04T15:28:00Z</dcterms:modified>
</cp:coreProperties>
</file>