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2"/>
      </w:tblGrid>
      <w:tr w:rsidR="007F24D4" w:rsidRPr="004841CB" w:rsidTr="007F2587">
        <w:tc>
          <w:tcPr>
            <w:tcW w:w="6742" w:type="dxa"/>
          </w:tcPr>
          <w:p w:rsidR="007F24D4" w:rsidRPr="004841CB" w:rsidRDefault="007F24D4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4-501.110</w:t>
            </w:r>
            <w:r w:rsidRPr="004841CB">
              <w:rPr>
                <w:b/>
              </w:rPr>
              <w:tab/>
              <w:t xml:space="preserve">Mechanical </w:t>
            </w:r>
            <w:proofErr w:type="spellStart"/>
            <w:r w:rsidRPr="004841CB">
              <w:rPr>
                <w:b/>
              </w:rPr>
              <w:t>Warewashing</w:t>
            </w:r>
            <w:proofErr w:type="spellEnd"/>
            <w:r w:rsidRPr="004841CB">
              <w:rPr>
                <w:b/>
              </w:rPr>
              <w:t xml:space="preserve"> Equipment, Wash Solution Temperature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7F24D4" w:rsidRPr="004841CB" w:rsidRDefault="007F24D4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7F24D4" w:rsidRPr="004841CB" w:rsidRDefault="007F24D4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(A) The temperature of the wash solution in spray type </w:t>
            </w:r>
            <w:proofErr w:type="spellStart"/>
            <w:r w:rsidRPr="004841CB">
              <w:t>warewashers</w:t>
            </w:r>
            <w:proofErr w:type="spellEnd"/>
            <w:r w:rsidRPr="004841CB">
              <w:t xml:space="preserve"> that use hot water to </w:t>
            </w:r>
            <w:r w:rsidRPr="004841CB">
              <w:rPr>
                <w:smallCaps/>
              </w:rPr>
              <w:t>sanitize</w:t>
            </w:r>
            <w:r w:rsidRPr="004841CB">
              <w:t xml:space="preserve"> may not be less than:</w:t>
            </w:r>
          </w:p>
        </w:tc>
      </w:tr>
      <w:tr w:rsidR="007F24D4" w:rsidRPr="004841CB" w:rsidTr="007F2587">
        <w:tc>
          <w:tcPr>
            <w:tcW w:w="6742" w:type="dxa"/>
          </w:tcPr>
          <w:p w:rsidR="007F24D4" w:rsidRPr="004841CB" w:rsidRDefault="007F24D4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7F24D4" w:rsidRPr="004841CB" w:rsidTr="007F2587">
        <w:trPr>
          <w:cantSplit/>
        </w:trPr>
        <w:tc>
          <w:tcPr>
            <w:tcW w:w="6742" w:type="dxa"/>
          </w:tcPr>
          <w:p w:rsidR="007F24D4" w:rsidRPr="004841CB" w:rsidRDefault="007F24D4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>(1) For a stationary rack, single temperature machine, 74</w:t>
            </w:r>
            <w:r w:rsidRPr="004841CB">
              <w:rPr>
                <w:vertAlign w:val="superscript"/>
              </w:rPr>
              <w:t>o</w:t>
            </w:r>
            <w:r w:rsidRPr="004841CB">
              <w:t>C (165</w:t>
            </w:r>
            <w:r w:rsidRPr="004841CB">
              <w:rPr>
                <w:vertAlign w:val="superscript"/>
              </w:rPr>
              <w:t>o</w:t>
            </w:r>
            <w:r w:rsidRPr="004841CB">
              <w:t>F);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7F24D4" w:rsidRPr="004841CB" w:rsidTr="007F2587">
        <w:tc>
          <w:tcPr>
            <w:tcW w:w="6742" w:type="dxa"/>
          </w:tcPr>
          <w:p w:rsidR="007F24D4" w:rsidRPr="004841CB" w:rsidRDefault="007F24D4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7F24D4" w:rsidRPr="004841CB" w:rsidTr="007F2587">
        <w:tc>
          <w:tcPr>
            <w:tcW w:w="6742" w:type="dxa"/>
          </w:tcPr>
          <w:p w:rsidR="007F24D4" w:rsidRPr="004841CB" w:rsidRDefault="007F24D4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>(2) For a stationary rack, dual temperature machine, 66</w:t>
            </w:r>
            <w:r w:rsidRPr="004841CB">
              <w:rPr>
                <w:vertAlign w:val="superscript"/>
              </w:rPr>
              <w:t>o</w:t>
            </w:r>
            <w:r w:rsidRPr="004841CB">
              <w:t>C (150</w:t>
            </w:r>
            <w:r w:rsidRPr="004841CB">
              <w:rPr>
                <w:vertAlign w:val="superscript"/>
              </w:rPr>
              <w:t>o</w:t>
            </w:r>
            <w:r w:rsidRPr="004841CB">
              <w:t xml:space="preserve">F); </w:t>
            </w:r>
            <w:r w:rsidRPr="004841CB">
              <w:rPr>
                <w:vertAlign w:val="superscript"/>
              </w:rPr>
              <w:t>Pf</w:t>
            </w:r>
          </w:p>
        </w:tc>
      </w:tr>
      <w:tr w:rsidR="007F24D4" w:rsidRPr="004841CB" w:rsidTr="007F2587">
        <w:tc>
          <w:tcPr>
            <w:tcW w:w="6742" w:type="dxa"/>
          </w:tcPr>
          <w:p w:rsidR="007F24D4" w:rsidRPr="004841CB" w:rsidRDefault="007F24D4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7F24D4" w:rsidRPr="004841CB" w:rsidTr="007F2587">
        <w:trPr>
          <w:cantSplit/>
        </w:trPr>
        <w:tc>
          <w:tcPr>
            <w:tcW w:w="6742" w:type="dxa"/>
          </w:tcPr>
          <w:p w:rsidR="007F24D4" w:rsidRPr="004841CB" w:rsidRDefault="007F24D4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>(3) For a single tank, conveyor, dual temperature machine, 71</w:t>
            </w:r>
            <w:r w:rsidRPr="004841CB">
              <w:rPr>
                <w:vertAlign w:val="superscript"/>
              </w:rPr>
              <w:t>o</w:t>
            </w:r>
            <w:r w:rsidRPr="004841CB">
              <w:t>C (160</w:t>
            </w:r>
            <w:r w:rsidRPr="004841CB">
              <w:rPr>
                <w:vertAlign w:val="superscript"/>
              </w:rPr>
              <w:t>o</w:t>
            </w:r>
            <w:r w:rsidRPr="004841CB">
              <w:t>F);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or</w:t>
            </w:r>
          </w:p>
        </w:tc>
      </w:tr>
      <w:tr w:rsidR="007F24D4" w:rsidRPr="004841CB" w:rsidTr="007F2587">
        <w:trPr>
          <w:cantSplit/>
        </w:trPr>
        <w:tc>
          <w:tcPr>
            <w:tcW w:w="6742" w:type="dxa"/>
          </w:tcPr>
          <w:p w:rsidR="007F24D4" w:rsidRPr="004841CB" w:rsidRDefault="007F24D4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7F24D4" w:rsidRPr="004841CB" w:rsidTr="007F2587">
        <w:trPr>
          <w:cantSplit/>
        </w:trPr>
        <w:tc>
          <w:tcPr>
            <w:tcW w:w="6742" w:type="dxa"/>
          </w:tcPr>
          <w:p w:rsidR="007F24D4" w:rsidRPr="004841CB" w:rsidRDefault="007F24D4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 xml:space="preserve">(4) For a </w:t>
            </w:r>
            <w:proofErr w:type="spellStart"/>
            <w:r w:rsidRPr="004841CB">
              <w:t>multitank</w:t>
            </w:r>
            <w:proofErr w:type="spellEnd"/>
            <w:r w:rsidRPr="004841CB">
              <w:t xml:space="preserve">, conveyor, </w:t>
            </w:r>
            <w:proofErr w:type="spellStart"/>
            <w:r w:rsidRPr="004841CB">
              <w:t>multitemperature</w:t>
            </w:r>
            <w:proofErr w:type="spellEnd"/>
            <w:r w:rsidRPr="004841CB">
              <w:t xml:space="preserve"> machine, 66</w:t>
            </w:r>
            <w:r w:rsidRPr="004841CB">
              <w:rPr>
                <w:vertAlign w:val="superscript"/>
              </w:rPr>
              <w:t>o</w:t>
            </w:r>
            <w:r w:rsidRPr="004841CB">
              <w:t>C (150</w:t>
            </w:r>
            <w:r w:rsidRPr="004841CB">
              <w:rPr>
                <w:vertAlign w:val="superscript"/>
              </w:rPr>
              <w:t>o</w:t>
            </w:r>
            <w:r w:rsidRPr="004841CB">
              <w:t>F).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  <w:tr w:rsidR="007F24D4" w:rsidRPr="004841CB" w:rsidTr="007F2587">
        <w:tc>
          <w:tcPr>
            <w:tcW w:w="6742" w:type="dxa"/>
          </w:tcPr>
          <w:p w:rsidR="007F24D4" w:rsidRPr="004841CB" w:rsidRDefault="007F24D4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7F24D4" w:rsidRPr="004841CB" w:rsidTr="007F2587">
        <w:trPr>
          <w:cantSplit/>
        </w:trPr>
        <w:tc>
          <w:tcPr>
            <w:tcW w:w="6742" w:type="dxa"/>
          </w:tcPr>
          <w:p w:rsidR="007F24D4" w:rsidRPr="004841CB" w:rsidRDefault="007F24D4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(B) The temperature of the wash solution in spray-type </w:t>
            </w:r>
            <w:proofErr w:type="spellStart"/>
            <w:r w:rsidRPr="004841CB">
              <w:t>warewashers</w:t>
            </w:r>
            <w:proofErr w:type="spellEnd"/>
            <w:r w:rsidRPr="004841CB">
              <w:t xml:space="preserve"> that use chemicals to </w:t>
            </w:r>
            <w:r w:rsidRPr="004841CB">
              <w:rPr>
                <w:smallCaps/>
              </w:rPr>
              <w:t>sanitize</w:t>
            </w:r>
            <w:r w:rsidRPr="004841CB">
              <w:t xml:space="preserve"> may not be less than 49</w:t>
            </w:r>
            <w:r w:rsidRPr="004841CB">
              <w:rPr>
                <w:vertAlign w:val="superscript"/>
              </w:rPr>
              <w:t>o</w:t>
            </w:r>
            <w:r w:rsidRPr="004841CB">
              <w:t>C (120</w:t>
            </w:r>
            <w:r w:rsidRPr="004841CB">
              <w:rPr>
                <w:vertAlign w:val="superscript"/>
              </w:rPr>
              <w:t>o</w:t>
            </w:r>
            <w:r w:rsidRPr="004841CB">
              <w:t>F).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</w:tbl>
    <w:p w:rsidR="00DF7C00" w:rsidRDefault="00DF7C00"/>
    <w:sectPr w:rsidR="00DF7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4D4"/>
    <w:rsid w:val="007F24D4"/>
    <w:rsid w:val="00D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4D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4D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2012-09-24T20:27:00Z</dcterms:created>
  <dcterms:modified xsi:type="dcterms:W3CDTF">2012-09-24T20:27:00Z</dcterms:modified>
</cp:coreProperties>
</file>