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2E397D" w:rsidRPr="004841CB" w:rsidTr="008A647F">
        <w:tc>
          <w:tcPr>
            <w:tcW w:w="7020" w:type="dxa"/>
          </w:tcPr>
          <w:p w:rsidR="002E397D" w:rsidRPr="004841CB" w:rsidRDefault="002E397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  <w:bookmarkStart w:id="0" w:name="_GoBack" w:colFirst="0" w:colLast="0"/>
            <w:r w:rsidRPr="004841CB">
              <w:rPr>
                <w:rFonts w:cs="Arial"/>
                <w:b/>
              </w:rPr>
              <w:t>3-501.16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 xml:space="preserve">Potentially Hazardous Food (Time/Temperature Control for Safety Food), </w:t>
            </w:r>
            <w:r w:rsidRPr="002E397D">
              <w:rPr>
                <w:rFonts w:cs="Arial"/>
                <w:b/>
                <w:sz w:val="36"/>
                <w:szCs w:val="36"/>
                <w:u w:val="single"/>
              </w:rPr>
              <w:t>Hot</w:t>
            </w:r>
            <w:r w:rsidRPr="004841CB">
              <w:rPr>
                <w:rFonts w:cs="Arial"/>
                <w:b/>
              </w:rPr>
              <w:t xml:space="preserve"> and Cold Holding. </w:t>
            </w:r>
          </w:p>
        </w:tc>
      </w:tr>
      <w:bookmarkEnd w:id="0"/>
      <w:tr w:rsidR="002E397D" w:rsidRPr="004841CB" w:rsidTr="008A647F">
        <w:tc>
          <w:tcPr>
            <w:tcW w:w="7020" w:type="dxa"/>
          </w:tcPr>
          <w:p w:rsidR="002E397D" w:rsidRPr="004841CB" w:rsidRDefault="002E397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2E397D" w:rsidRPr="004841CB" w:rsidTr="008A647F">
        <w:tc>
          <w:tcPr>
            <w:tcW w:w="7020" w:type="dxa"/>
          </w:tcPr>
          <w:p w:rsidR="002E397D" w:rsidRPr="004841CB" w:rsidRDefault="002E397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szCs w:val="24"/>
              </w:rPr>
            </w:pPr>
            <w:r w:rsidRPr="004841CB">
              <w:rPr>
                <w:rFonts w:cs="Arial"/>
                <w:iCs/>
                <w:szCs w:val="24"/>
              </w:rPr>
              <w:t xml:space="preserve">(A) </w:t>
            </w:r>
            <w:r w:rsidRPr="004841CB">
              <w:rPr>
                <w:rFonts w:cs="Arial"/>
                <w:i/>
                <w:szCs w:val="24"/>
              </w:rPr>
              <w:t>Except during preparation, cooking, or cooling, or when time is used as the public health control as specified under §3</w:t>
            </w:r>
            <w:r w:rsidRPr="004841CB">
              <w:rPr>
                <w:rFonts w:cs="Arial"/>
                <w:i/>
                <w:szCs w:val="24"/>
              </w:rPr>
              <w:noBreakHyphen/>
              <w:t>501.19,</w:t>
            </w:r>
            <w:r w:rsidRPr="004841CB">
              <w:rPr>
                <w:rFonts w:cs="Arial"/>
                <w:iCs/>
                <w:szCs w:val="24"/>
              </w:rPr>
              <w:t xml:space="preserve"> and except as specified under ¶ (B) and in ¶ (C ) of this section, </w:t>
            </w:r>
            <w:r w:rsidRPr="004841CB">
              <w:rPr>
                <w:rFonts w:cs="Arial"/>
                <w:smallCaps/>
                <w:szCs w:val="24"/>
              </w:rPr>
              <w:t>potentially hazardous</w:t>
            </w:r>
            <w:r w:rsidRPr="004841CB">
              <w:rPr>
                <w:rFonts w:cs="Arial"/>
                <w:szCs w:val="24"/>
              </w:rPr>
              <w:t xml:space="preserve"> </w:t>
            </w:r>
            <w:r w:rsidRPr="004841CB">
              <w:rPr>
                <w:rFonts w:cs="Arial"/>
                <w:smallCaps/>
                <w:szCs w:val="24"/>
              </w:rPr>
              <w:t xml:space="preserve">food </w:t>
            </w:r>
            <w:r w:rsidRPr="004841CB">
              <w:rPr>
                <w:rFonts w:cs="Arial"/>
                <w:szCs w:val="24"/>
              </w:rPr>
              <w:t>(</w:t>
            </w:r>
            <w:r w:rsidRPr="004841CB">
              <w:rPr>
                <w:rFonts w:cs="Arial"/>
                <w:smallCaps/>
                <w:szCs w:val="24"/>
              </w:rPr>
              <w:t>time/temperature control for safety food</w:t>
            </w:r>
            <w:r w:rsidRPr="004841CB">
              <w:rPr>
                <w:rFonts w:cs="Arial"/>
                <w:szCs w:val="24"/>
              </w:rPr>
              <w:t>) shall be maintained:</w:t>
            </w:r>
          </w:p>
        </w:tc>
      </w:tr>
      <w:tr w:rsidR="002E397D" w:rsidRPr="004841CB" w:rsidTr="008A647F">
        <w:tc>
          <w:tcPr>
            <w:tcW w:w="7020" w:type="dxa"/>
          </w:tcPr>
          <w:p w:rsidR="002E397D" w:rsidRPr="004841CB" w:rsidRDefault="002E397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2E397D" w:rsidRPr="004841CB" w:rsidTr="008A647F">
        <w:tc>
          <w:tcPr>
            <w:tcW w:w="7020" w:type="dxa"/>
          </w:tcPr>
          <w:p w:rsidR="002E397D" w:rsidRPr="004841CB" w:rsidRDefault="002E397D" w:rsidP="008A647F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>(1) At 57</w:t>
            </w:r>
            <w:r w:rsidRPr="004841CB">
              <w:rPr>
                <w:rFonts w:cs="Arial"/>
                <w:szCs w:val="24"/>
                <w:vertAlign w:val="superscript"/>
              </w:rPr>
              <w:t>o</w:t>
            </w:r>
            <w:r w:rsidRPr="004841CB">
              <w:rPr>
                <w:rFonts w:cs="Arial"/>
                <w:szCs w:val="24"/>
              </w:rPr>
              <w:t>C (135</w:t>
            </w:r>
            <w:r w:rsidRPr="004841CB">
              <w:rPr>
                <w:rFonts w:cs="Arial"/>
                <w:szCs w:val="24"/>
                <w:vertAlign w:val="superscript"/>
              </w:rPr>
              <w:t>o</w:t>
            </w:r>
            <w:r w:rsidRPr="004841CB">
              <w:rPr>
                <w:rFonts w:cs="Arial"/>
                <w:szCs w:val="24"/>
              </w:rPr>
              <w:t xml:space="preserve">F) or above, </w:t>
            </w:r>
            <w:r w:rsidRPr="004841CB">
              <w:rPr>
                <w:rFonts w:cs="Arial"/>
                <w:i/>
                <w:szCs w:val="24"/>
              </w:rPr>
              <w:t>except that roasts cooked to a temperature and for a time specified in ¶ 3</w:t>
            </w:r>
            <w:r w:rsidRPr="004841CB">
              <w:rPr>
                <w:rFonts w:cs="Arial"/>
                <w:i/>
                <w:szCs w:val="24"/>
              </w:rPr>
              <w:noBreakHyphen/>
              <w:t>401.11(B) or reheated as specified in ¶ 3-403.11(E) may be held at a temperature of 54</w:t>
            </w:r>
            <w:r w:rsidRPr="004841CB">
              <w:rPr>
                <w:rFonts w:cs="Arial"/>
                <w:i/>
                <w:szCs w:val="24"/>
                <w:vertAlign w:val="superscript"/>
              </w:rPr>
              <w:t>o</w:t>
            </w:r>
            <w:r w:rsidRPr="004841CB">
              <w:rPr>
                <w:rFonts w:cs="Arial"/>
                <w:i/>
                <w:szCs w:val="24"/>
              </w:rPr>
              <w:t>C (130</w:t>
            </w:r>
            <w:r w:rsidRPr="004841CB">
              <w:rPr>
                <w:rFonts w:cs="Arial"/>
                <w:i/>
                <w:szCs w:val="24"/>
                <w:vertAlign w:val="superscript"/>
              </w:rPr>
              <w:t>o</w:t>
            </w:r>
            <w:r w:rsidRPr="004841CB">
              <w:rPr>
                <w:rFonts w:cs="Arial"/>
                <w:i/>
                <w:szCs w:val="24"/>
              </w:rPr>
              <w:t>F) or above</w:t>
            </w:r>
            <w:r w:rsidRPr="004841CB">
              <w:rPr>
                <w:rFonts w:cs="Arial"/>
                <w:szCs w:val="24"/>
              </w:rPr>
              <w:t>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szCs w:val="24"/>
              </w:rPr>
              <w:t xml:space="preserve"> or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97D"/>
    <w:rsid w:val="002E397D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97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97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2012-09-06T15:51:00Z</dcterms:created>
  <dcterms:modified xsi:type="dcterms:W3CDTF">2012-09-06T15:57:00Z</dcterms:modified>
</cp:coreProperties>
</file>