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690476" w:rsidRPr="004841CB" w:rsidTr="00EA35BF">
        <w:trPr>
          <w:cantSplit/>
        </w:trPr>
        <w:tc>
          <w:tcPr>
            <w:tcW w:w="1958" w:type="dxa"/>
          </w:tcPr>
          <w:p w:rsidR="00690476" w:rsidRPr="004841CB" w:rsidRDefault="00690476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Mobile Holding Tank</w:t>
            </w:r>
          </w:p>
        </w:tc>
        <w:tc>
          <w:tcPr>
            <w:tcW w:w="720" w:type="dxa"/>
          </w:tcPr>
          <w:p w:rsidR="00690476" w:rsidRPr="004841CB" w:rsidRDefault="00690476" w:rsidP="00EA35BF">
            <w:pPr>
              <w:keepNext/>
              <w:keepLines/>
              <w:widowControl/>
              <w:rPr>
                <w:b/>
                <w:i/>
              </w:rPr>
            </w:pPr>
          </w:p>
        </w:tc>
        <w:tc>
          <w:tcPr>
            <w:tcW w:w="6944" w:type="dxa"/>
          </w:tcPr>
          <w:p w:rsidR="00690476" w:rsidRPr="004841CB" w:rsidRDefault="00690476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5-401.11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Capacity and Drainage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90476" w:rsidRPr="004841CB" w:rsidRDefault="00690476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690476" w:rsidRPr="004841CB" w:rsidRDefault="00690476" w:rsidP="00EA35BF">
            <w:pPr>
              <w:pStyle w:val="Footer"/>
              <w:keepNext/>
              <w:keepLines/>
              <w:widowControl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</w:t>
            </w:r>
            <w:r w:rsidRPr="004841CB">
              <w:rPr>
                <w:smallCaps/>
              </w:rPr>
              <w:t>sewage</w:t>
            </w:r>
            <w:r w:rsidRPr="004841CB">
              <w:t xml:space="preserve"> holding tank in a mobile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shall be:</w:t>
            </w:r>
          </w:p>
        </w:tc>
      </w:tr>
      <w:tr w:rsidR="00690476" w:rsidRPr="004841CB" w:rsidTr="00EA35BF">
        <w:tc>
          <w:tcPr>
            <w:tcW w:w="1958" w:type="dxa"/>
          </w:tcPr>
          <w:p w:rsidR="00690476" w:rsidRPr="004841CB" w:rsidRDefault="0069047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690476" w:rsidRPr="004841CB" w:rsidRDefault="00690476" w:rsidP="00EA35B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690476" w:rsidRPr="004841CB" w:rsidRDefault="00690476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690476" w:rsidRPr="004841CB" w:rsidTr="00EA35BF">
        <w:trPr>
          <w:cantSplit/>
        </w:trPr>
        <w:tc>
          <w:tcPr>
            <w:tcW w:w="1958" w:type="dxa"/>
          </w:tcPr>
          <w:p w:rsidR="00690476" w:rsidRPr="004841CB" w:rsidRDefault="0069047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690476" w:rsidRPr="004841CB" w:rsidRDefault="00690476" w:rsidP="00EA35B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690476" w:rsidRPr="004841CB" w:rsidRDefault="0069047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4" w:hanging="374"/>
            </w:pPr>
            <w:r w:rsidRPr="004841CB">
              <w:tab/>
              <w:t>(A) Sized 15 percent larger in capacity than the water supply tank; and</w:t>
            </w:r>
          </w:p>
        </w:tc>
      </w:tr>
      <w:tr w:rsidR="00690476" w:rsidRPr="004841CB" w:rsidTr="00EA35BF">
        <w:tc>
          <w:tcPr>
            <w:tcW w:w="1958" w:type="dxa"/>
          </w:tcPr>
          <w:p w:rsidR="00690476" w:rsidRPr="004841CB" w:rsidRDefault="0069047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690476" w:rsidRPr="004841CB" w:rsidRDefault="00690476" w:rsidP="00EA35B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690476" w:rsidRPr="004841CB" w:rsidRDefault="00690476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690476" w:rsidRPr="004841CB" w:rsidTr="00EA35BF">
        <w:tc>
          <w:tcPr>
            <w:tcW w:w="1958" w:type="dxa"/>
          </w:tcPr>
          <w:p w:rsidR="00690476" w:rsidRPr="004841CB" w:rsidRDefault="0069047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690476" w:rsidRPr="004841CB" w:rsidRDefault="00690476" w:rsidP="00EA35B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690476" w:rsidRPr="004841CB" w:rsidRDefault="00690476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4" w:hanging="374"/>
            </w:pPr>
            <w:r w:rsidRPr="004841CB">
              <w:tab/>
              <w:t>(B) Sloped to a drain that is 25 mm (1 inch) in inner diameter or greater, equipped with a shut-off valve.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76"/>
    <w:rsid w:val="00690476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47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04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7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47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904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47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2012-09-26T20:24:00Z</dcterms:created>
  <dcterms:modified xsi:type="dcterms:W3CDTF">2012-09-26T20:25:00Z</dcterms:modified>
</cp:coreProperties>
</file>