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0E21C9" w:rsidRPr="004841CB" w:rsidTr="005F48DC">
        <w:tc>
          <w:tcPr>
            <w:tcW w:w="7012" w:type="dxa"/>
          </w:tcPr>
          <w:p w:rsidR="000E21C9" w:rsidRPr="004841CB" w:rsidRDefault="000E21C9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3-202.17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Shucked Shellfish, Packaging and Identification</w:t>
            </w:r>
            <w:bookmarkEnd w:id="0"/>
            <w:r w:rsidRPr="004841CB">
              <w:rPr>
                <w:rFonts w:cs="Arial"/>
                <w:b/>
              </w:rPr>
              <w:t xml:space="preserve">. </w:t>
            </w:r>
          </w:p>
          <w:p w:rsidR="000E21C9" w:rsidRPr="004841CB" w:rsidRDefault="000E21C9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0E21C9" w:rsidRPr="004841CB" w:rsidRDefault="000E21C9" w:rsidP="000E21C9">
            <w:pPr>
              <w:keepNext/>
              <w:keepLines/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0" w:firstLine="0"/>
              <w:rPr>
                <w:rFonts w:cs="Arial"/>
              </w:rPr>
            </w:pPr>
            <w:r w:rsidRPr="004841CB">
              <w:rPr>
                <w:rFonts w:cs="Arial"/>
              </w:rPr>
              <w:t xml:space="preserve">Raw </w:t>
            </w:r>
            <w:r w:rsidRPr="004841CB">
              <w:rPr>
                <w:rFonts w:cs="Arial"/>
                <w:smallCaps/>
              </w:rPr>
              <w:t>shucked shellfish</w:t>
            </w:r>
            <w:r w:rsidRPr="004841CB">
              <w:rPr>
                <w:rFonts w:cs="Arial"/>
              </w:rPr>
              <w:t xml:space="preserve"> shall be obtained in nonreturnable </w:t>
            </w:r>
            <w:r w:rsidRPr="004841CB">
              <w:rPr>
                <w:rFonts w:cs="Arial"/>
                <w:szCs w:val="24"/>
              </w:rPr>
              <w:t>packages</w:t>
            </w:r>
            <w:r w:rsidRPr="004841CB">
              <w:rPr>
                <w:rFonts w:cs="Arial"/>
              </w:rPr>
              <w:t xml:space="preserve"> which bear a legible label that identifies the: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 </w:t>
            </w:r>
          </w:p>
        </w:tc>
      </w:tr>
      <w:tr w:rsidR="000E21C9" w:rsidRPr="004841CB" w:rsidTr="005F48DC">
        <w:tc>
          <w:tcPr>
            <w:tcW w:w="7012" w:type="dxa"/>
          </w:tcPr>
          <w:p w:rsidR="000E21C9" w:rsidRPr="004841CB" w:rsidRDefault="000E21C9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</w:p>
        </w:tc>
      </w:tr>
      <w:tr w:rsidR="000E21C9" w:rsidRPr="004841CB" w:rsidTr="005F48DC">
        <w:tc>
          <w:tcPr>
            <w:tcW w:w="7012" w:type="dxa"/>
          </w:tcPr>
          <w:p w:rsidR="000E21C9" w:rsidRPr="004841CB" w:rsidRDefault="000E21C9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Name, address, and </w:t>
            </w:r>
            <w:r w:rsidRPr="004841CB">
              <w:rPr>
                <w:rFonts w:cs="Arial"/>
                <w:smallCaps/>
              </w:rPr>
              <w:t>certification number</w:t>
            </w:r>
            <w:r w:rsidRPr="004841CB">
              <w:rPr>
                <w:rFonts w:cs="Arial"/>
              </w:rPr>
              <w:t xml:space="preserve"> of the </w:t>
            </w:r>
            <w:proofErr w:type="spellStart"/>
            <w:r w:rsidRPr="004841CB">
              <w:rPr>
                <w:rFonts w:cs="Arial"/>
              </w:rPr>
              <w:t>shucker</w:t>
            </w:r>
            <w:proofErr w:type="spellEnd"/>
            <w:r w:rsidRPr="004841CB">
              <w:rPr>
                <w:rFonts w:cs="Arial"/>
              </w:rPr>
              <w:t xml:space="preserve">, packer or </w:t>
            </w:r>
            <w:proofErr w:type="spellStart"/>
            <w:r w:rsidRPr="004841CB">
              <w:rPr>
                <w:rFonts w:cs="Arial"/>
              </w:rPr>
              <w:t>repacker</w:t>
            </w:r>
            <w:proofErr w:type="spellEnd"/>
            <w:r w:rsidRPr="004841CB">
              <w:rPr>
                <w:rFonts w:cs="Arial"/>
              </w:rPr>
              <w:t xml:space="preserve"> of the </w:t>
            </w:r>
            <w:proofErr w:type="spellStart"/>
            <w:r w:rsidRPr="004841CB">
              <w:rPr>
                <w:rFonts w:cs="Arial"/>
                <w:smallCaps/>
              </w:rPr>
              <w:t>molluscan</w:t>
            </w:r>
            <w:proofErr w:type="spellEnd"/>
            <w:r w:rsidRPr="004841CB">
              <w:rPr>
                <w:rFonts w:cs="Arial"/>
                <w:smallCaps/>
              </w:rPr>
              <w:t xml:space="preserve"> shellfish</w:t>
            </w:r>
            <w:r w:rsidRPr="004841CB">
              <w:rPr>
                <w:rFonts w:cs="Arial"/>
              </w:rPr>
              <w:t>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 </w:t>
            </w:r>
          </w:p>
        </w:tc>
      </w:tr>
      <w:tr w:rsidR="000E21C9" w:rsidRPr="004841CB" w:rsidTr="005F48DC">
        <w:tc>
          <w:tcPr>
            <w:tcW w:w="7012" w:type="dxa"/>
          </w:tcPr>
          <w:p w:rsidR="000E21C9" w:rsidRPr="004841CB" w:rsidRDefault="000E21C9" w:rsidP="005F48DC">
            <w:pPr>
              <w:pStyle w:val="BodyTextIndent3"/>
              <w:keepNext/>
              <w:keepLines/>
              <w:rPr>
                <w:rFonts w:cs="Arial"/>
              </w:rPr>
            </w:pPr>
          </w:p>
        </w:tc>
      </w:tr>
      <w:tr w:rsidR="000E21C9" w:rsidRPr="004841CB" w:rsidTr="005F48DC">
        <w:tc>
          <w:tcPr>
            <w:tcW w:w="7012" w:type="dxa"/>
          </w:tcPr>
          <w:p w:rsidR="000E21C9" w:rsidRPr="004841CB" w:rsidRDefault="000E21C9" w:rsidP="000E21C9">
            <w:pPr>
              <w:widowControl/>
              <w:numPr>
                <w:ilvl w:val="0"/>
                <w:numId w:val="2"/>
              </w:numPr>
              <w:rPr>
                <w:rFonts w:cs="Arial"/>
                <w:szCs w:val="24"/>
              </w:rPr>
            </w:pPr>
            <w:r w:rsidRPr="004841CB">
              <w:rPr>
                <w:rFonts w:cs="Arial"/>
                <w:szCs w:val="24"/>
              </w:rPr>
              <w:t>The "sell by" or "best if used by" date for packages with a</w:t>
            </w:r>
          </w:p>
          <w:p w:rsidR="000E21C9" w:rsidRPr="004841CB" w:rsidRDefault="000E21C9" w:rsidP="005F48DC">
            <w:pPr>
              <w:widowControl/>
              <w:ind w:left="330"/>
              <w:rPr>
                <w:rFonts w:cs="Arial"/>
                <w:szCs w:val="24"/>
              </w:rPr>
            </w:pPr>
            <w:proofErr w:type="gramStart"/>
            <w:r w:rsidRPr="004841CB">
              <w:rPr>
                <w:rFonts w:cs="Arial"/>
              </w:rPr>
              <w:t>capacity</w:t>
            </w:r>
            <w:proofErr w:type="gramEnd"/>
            <w:r w:rsidRPr="004841CB">
              <w:rPr>
                <w:rFonts w:cs="Arial"/>
              </w:rPr>
              <w:t xml:space="preserve"> of less than 1.89 L (one-half gallon) or the date shucked for packages with a capacity of 1.89 L (one-half gallon) or more.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0E21C9" w:rsidRPr="004841CB" w:rsidTr="005F48DC">
        <w:tc>
          <w:tcPr>
            <w:tcW w:w="7012" w:type="dxa"/>
          </w:tcPr>
          <w:p w:rsidR="000E21C9" w:rsidRPr="004841CB" w:rsidRDefault="000E21C9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0E21C9" w:rsidRPr="004841CB" w:rsidTr="005F48DC">
        <w:tc>
          <w:tcPr>
            <w:tcW w:w="7012" w:type="dxa"/>
          </w:tcPr>
          <w:p w:rsidR="000E21C9" w:rsidRPr="004841CB" w:rsidRDefault="000E21C9" w:rsidP="005F48DC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A </w:t>
            </w:r>
            <w:r w:rsidRPr="004841CB">
              <w:rPr>
                <w:rFonts w:cs="Arial"/>
                <w:szCs w:val="24"/>
              </w:rPr>
              <w:t>package</w:t>
            </w:r>
            <w:r w:rsidRPr="004841CB">
              <w:rPr>
                <w:rFonts w:cs="Arial"/>
              </w:rPr>
              <w:t xml:space="preserve"> of raw </w:t>
            </w:r>
            <w:r w:rsidRPr="004841CB">
              <w:rPr>
                <w:rFonts w:cs="Arial"/>
                <w:smallCaps/>
              </w:rPr>
              <w:t>shucked shellfish</w:t>
            </w:r>
            <w:r w:rsidRPr="004841CB">
              <w:rPr>
                <w:rFonts w:cs="Arial"/>
              </w:rPr>
              <w:t xml:space="preserve"> that does not bear a label or which bears a label which does not contain all the information as specified under ¶ (A) of this section shall be subject to a hold order, as allowed by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, or seizure and destruction in accordance with 21 CFR Subpart D - Specific Administrative Decisions Regarding Interstate Shipments, Section 1240.60(d) </w:t>
            </w:r>
            <w:proofErr w:type="spellStart"/>
            <w:r w:rsidRPr="004841CB">
              <w:rPr>
                <w:rFonts w:cs="Arial"/>
              </w:rPr>
              <w:t>Molluscan</w:t>
            </w:r>
            <w:proofErr w:type="spellEnd"/>
            <w:r w:rsidRPr="004841CB">
              <w:rPr>
                <w:rFonts w:cs="Arial"/>
              </w:rPr>
              <w:t xml:space="preserve"> shellfish.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137D"/>
    <w:multiLevelType w:val="hybridMultilevel"/>
    <w:tmpl w:val="9CD41210"/>
    <w:lvl w:ilvl="0" w:tplc="94CE3730">
      <w:start w:val="2"/>
      <w:numFmt w:val="decimal"/>
      <w:lvlText w:val="(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">
    <w:nsid w:val="7DC41D43"/>
    <w:multiLevelType w:val="singleLevel"/>
    <w:tmpl w:val="A24498A2"/>
    <w:lvl w:ilvl="0">
      <w:start w:val="1"/>
      <w:numFmt w:val="upp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1C9"/>
    <w:rsid w:val="000E21C9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1C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E21C9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0E21C9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1C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0E21C9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0E21C9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2012-09-07T19:42:00Z</dcterms:created>
  <dcterms:modified xsi:type="dcterms:W3CDTF">2012-09-07T19:43:00Z</dcterms:modified>
</cp:coreProperties>
</file>