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B2" w:rsidRPr="004841CB" w:rsidRDefault="00337CB2" w:rsidP="00337CB2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4-204.18</w:t>
      </w:r>
      <w:r w:rsidRPr="004841CB">
        <w:rPr>
          <w:b/>
        </w:rPr>
        <w:tab/>
      </w:r>
      <w:r w:rsidRPr="004841CB">
        <w:rPr>
          <w:b/>
        </w:rPr>
        <w:tab/>
        <w:t>Condenser Unit, Separation</w:t>
      </w:r>
      <w:bookmarkEnd w:id="0"/>
      <w:r w:rsidRPr="004841CB">
        <w:rPr>
          <w:b/>
        </w:rPr>
        <w:t xml:space="preserve">.  </w:t>
      </w:r>
    </w:p>
    <w:p w:rsidR="00337CB2" w:rsidRPr="004841CB" w:rsidRDefault="00337CB2" w:rsidP="00337CB2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B5976" w:rsidRDefault="00337CB2" w:rsidP="00337CB2">
      <w:r w:rsidRPr="004841CB">
        <w:t xml:space="preserve">If a condenser unit is an integral component of </w:t>
      </w:r>
      <w:r w:rsidRPr="004841CB">
        <w:rPr>
          <w:smallCaps/>
        </w:rPr>
        <w:t>equipment</w:t>
      </w:r>
      <w:r w:rsidRPr="004841CB">
        <w:t xml:space="preserve">, the condenser unit shall be separated from the </w:t>
      </w:r>
      <w:r w:rsidRPr="004841CB">
        <w:rPr>
          <w:smallCaps/>
        </w:rPr>
        <w:t>food</w:t>
      </w:r>
      <w:r w:rsidRPr="004841CB">
        <w:t xml:space="preserve"> and </w:t>
      </w:r>
      <w:r w:rsidRPr="004841CB">
        <w:rPr>
          <w:smallCaps/>
        </w:rPr>
        <w:t>food</w:t>
      </w:r>
      <w:r w:rsidRPr="004841CB">
        <w:t xml:space="preserve"> storage space by a dustproof barrier.  </w:t>
      </w:r>
    </w:p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B2"/>
    <w:rsid w:val="002B5976"/>
    <w:rsid w:val="0033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B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CB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2012-09-20T19:06:00Z</dcterms:created>
  <dcterms:modified xsi:type="dcterms:W3CDTF">2012-09-20T19:07:00Z</dcterms:modified>
</cp:coreProperties>
</file>