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8"/>
      </w:tblGrid>
      <w:tr w:rsidR="00286851" w:rsidRPr="004841CB" w:rsidTr="00307065">
        <w:tc>
          <w:tcPr>
            <w:tcW w:w="6930" w:type="dxa"/>
          </w:tcPr>
          <w:p w:rsidR="00286851" w:rsidRPr="004841CB" w:rsidRDefault="00286851" w:rsidP="00307065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1495" w:hanging="1495"/>
            </w:pPr>
            <w:bookmarkStart w:id="0" w:name="_GoBack"/>
            <w:r w:rsidRPr="004841CB">
              <w:rPr>
                <w:b/>
              </w:rPr>
              <w:t>6-501.115</w:t>
            </w:r>
            <w:r w:rsidRPr="004841CB">
              <w:rPr>
                <w:b/>
              </w:rPr>
              <w:tab/>
              <w:t>Prohibiting Animals</w:t>
            </w:r>
            <w:bookmarkEnd w:id="0"/>
            <w:r w:rsidRPr="004841CB">
              <w:rPr>
                <w:b/>
              </w:rPr>
              <w:t>.</w:t>
            </w:r>
            <w:r w:rsidRPr="004841CB">
              <w:t xml:space="preserve">  </w:t>
            </w:r>
          </w:p>
          <w:p w:rsidR="00286851" w:rsidRPr="004841CB" w:rsidRDefault="00286851" w:rsidP="00307065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  <w:p w:rsidR="00286851" w:rsidRPr="004841CB" w:rsidRDefault="00286851" w:rsidP="00307065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  <w:r w:rsidRPr="004841CB">
              <w:t xml:space="preserve">(A) Except as specified in ¶¶ (B) and (C) of this section, live animals may not be allowed on the </w:t>
            </w:r>
            <w:r w:rsidRPr="004841CB">
              <w:rPr>
                <w:smallCaps/>
              </w:rPr>
              <w:t>premises</w:t>
            </w:r>
            <w:r w:rsidRPr="004841CB">
              <w:t xml:space="preserve"> of a </w:t>
            </w:r>
            <w:r w:rsidRPr="004841CB">
              <w:rPr>
                <w:smallCaps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</w:rPr>
              <w:t>establishment</w:t>
            </w:r>
            <w:r w:rsidRPr="004841CB">
              <w:t>.</w:t>
            </w:r>
            <w:r w:rsidRPr="004841CB">
              <w:rPr>
                <w:vertAlign w:val="superscript"/>
              </w:rPr>
              <w:t xml:space="preserve"> Pf</w:t>
            </w:r>
            <w:r w:rsidRPr="004841CB">
              <w:t xml:space="preserve">  </w:t>
            </w:r>
          </w:p>
        </w:tc>
      </w:tr>
      <w:tr w:rsidR="00286851" w:rsidRPr="004841CB" w:rsidTr="00307065">
        <w:tc>
          <w:tcPr>
            <w:tcW w:w="6930" w:type="dxa"/>
          </w:tcPr>
          <w:p w:rsidR="00286851" w:rsidRPr="004841CB" w:rsidRDefault="00286851" w:rsidP="00307065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</w:tr>
      <w:tr w:rsidR="00286851" w:rsidRPr="004841CB" w:rsidTr="00307065">
        <w:tc>
          <w:tcPr>
            <w:tcW w:w="6930" w:type="dxa"/>
          </w:tcPr>
          <w:p w:rsidR="00286851" w:rsidRPr="004841CB" w:rsidRDefault="00286851" w:rsidP="00307065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rPr>
                <w:szCs w:val="24"/>
              </w:rPr>
            </w:pPr>
            <w:r w:rsidRPr="004841CB">
              <w:rPr>
                <w:szCs w:val="24"/>
              </w:rPr>
              <w:t xml:space="preserve">(B) </w:t>
            </w:r>
            <w:r w:rsidRPr="004841CB">
              <w:rPr>
                <w:rStyle w:val="PageNumber"/>
                <w:i/>
                <w:szCs w:val="24"/>
                <w:u w:val="single"/>
              </w:rPr>
              <w:t xml:space="preserve">Live animals </w:t>
            </w:r>
            <w:r w:rsidRPr="004841CB">
              <w:rPr>
                <w:i/>
                <w:szCs w:val="24"/>
                <w:u w:val="single"/>
              </w:rPr>
              <w:t xml:space="preserve">are allowed in the following situations if the </w:t>
            </w:r>
            <w:r w:rsidRPr="004841CB">
              <w:rPr>
                <w:szCs w:val="24"/>
                <w:u w:val="single"/>
              </w:rPr>
              <w:t>owner</w:t>
            </w:r>
            <w:r w:rsidRPr="004841CB">
              <w:rPr>
                <w:i/>
                <w:szCs w:val="24"/>
                <w:u w:val="single"/>
              </w:rPr>
              <w:t xml:space="preserve"> or operator</w:t>
            </w:r>
            <w:r w:rsidRPr="004841CB">
              <w:rPr>
                <w:szCs w:val="24"/>
                <w:u w:val="single"/>
              </w:rPr>
              <w:t xml:space="preserve"> </w:t>
            </w:r>
            <w:r w:rsidRPr="004841CB">
              <w:rPr>
                <w:i/>
                <w:szCs w:val="24"/>
                <w:u w:val="single"/>
              </w:rPr>
              <w:t xml:space="preserve">does not permit animals to physically contact </w:t>
            </w:r>
            <w:r w:rsidRPr="004841CB">
              <w:rPr>
                <w:smallCaps/>
                <w:szCs w:val="24"/>
                <w:u w:val="single"/>
              </w:rPr>
              <w:t>food</w:t>
            </w:r>
            <w:r w:rsidRPr="004841CB">
              <w:rPr>
                <w:i/>
                <w:szCs w:val="24"/>
                <w:u w:val="single"/>
              </w:rPr>
              <w:t xml:space="preserve">, serving dishes, </w:t>
            </w:r>
            <w:r w:rsidRPr="004841CB">
              <w:rPr>
                <w:smallCaps/>
                <w:szCs w:val="24"/>
                <w:u w:val="single"/>
              </w:rPr>
              <w:t>utensils</w:t>
            </w:r>
            <w:r w:rsidRPr="004841CB">
              <w:rPr>
                <w:i/>
                <w:szCs w:val="24"/>
                <w:u w:val="single"/>
              </w:rPr>
              <w:t>, tableware</w:t>
            </w:r>
            <w:r w:rsidRPr="004841CB">
              <w:rPr>
                <w:i/>
                <w:smallCaps/>
                <w:szCs w:val="24"/>
                <w:u w:val="single"/>
              </w:rPr>
              <w:t xml:space="preserve">, </w:t>
            </w:r>
            <w:r w:rsidRPr="004841CB">
              <w:rPr>
                <w:smallCaps/>
                <w:szCs w:val="24"/>
                <w:u w:val="single"/>
              </w:rPr>
              <w:t>linens</w:t>
            </w:r>
            <w:r w:rsidRPr="004841CB">
              <w:rPr>
                <w:i/>
                <w:szCs w:val="24"/>
                <w:u w:val="single"/>
              </w:rPr>
              <w:t xml:space="preserve">, unwrapped </w:t>
            </w:r>
            <w:r w:rsidRPr="004841CB">
              <w:rPr>
                <w:smallCaps/>
                <w:szCs w:val="24"/>
                <w:u w:val="single"/>
              </w:rPr>
              <w:t>single-service</w:t>
            </w:r>
            <w:r w:rsidRPr="004841CB">
              <w:rPr>
                <w:i/>
                <w:szCs w:val="24"/>
                <w:u w:val="single"/>
              </w:rPr>
              <w:t xml:space="preserve"> and </w:t>
            </w:r>
            <w:r w:rsidRPr="004841CB">
              <w:rPr>
                <w:smallCaps/>
                <w:szCs w:val="24"/>
                <w:u w:val="single"/>
              </w:rPr>
              <w:t>single-use</w:t>
            </w:r>
            <w:r w:rsidRPr="004841CB">
              <w:rPr>
                <w:i/>
                <w:szCs w:val="24"/>
                <w:u w:val="single"/>
              </w:rPr>
              <w:t xml:space="preserve"> </w:t>
            </w:r>
            <w:r w:rsidRPr="004841CB">
              <w:rPr>
                <w:smallCaps/>
                <w:szCs w:val="24"/>
                <w:u w:val="single"/>
              </w:rPr>
              <w:t>articles</w:t>
            </w:r>
            <w:r w:rsidRPr="004841CB">
              <w:rPr>
                <w:i/>
                <w:szCs w:val="24"/>
                <w:u w:val="single"/>
              </w:rPr>
              <w:t xml:space="preserve"> or other </w:t>
            </w:r>
            <w:r w:rsidRPr="004841CB">
              <w:rPr>
                <w:smallCaps/>
                <w:szCs w:val="24"/>
                <w:u w:val="single"/>
              </w:rPr>
              <w:t>food</w:t>
            </w:r>
            <w:r w:rsidRPr="004841CB">
              <w:rPr>
                <w:i/>
                <w:szCs w:val="24"/>
                <w:u w:val="single"/>
              </w:rPr>
              <w:t xml:space="preserve"> service items that may result in contamination of </w:t>
            </w:r>
            <w:r w:rsidRPr="004841CB">
              <w:rPr>
                <w:smallCaps/>
                <w:szCs w:val="24"/>
                <w:u w:val="single"/>
              </w:rPr>
              <w:t>food</w:t>
            </w:r>
            <w:r w:rsidRPr="004841CB">
              <w:rPr>
                <w:i/>
                <w:szCs w:val="24"/>
                <w:u w:val="single"/>
              </w:rPr>
              <w:t xml:space="preserve"> or </w:t>
            </w:r>
            <w:r w:rsidRPr="004841CB">
              <w:rPr>
                <w:smallCaps/>
                <w:szCs w:val="24"/>
                <w:u w:val="single"/>
              </w:rPr>
              <w:t>food-contact</w:t>
            </w:r>
            <w:r w:rsidRPr="004841CB">
              <w:rPr>
                <w:i/>
                <w:smallCaps/>
                <w:szCs w:val="24"/>
                <w:u w:val="single"/>
              </w:rPr>
              <w:t xml:space="preserve"> </w:t>
            </w:r>
            <w:r w:rsidRPr="004841CB">
              <w:rPr>
                <w:smallCaps/>
                <w:szCs w:val="24"/>
                <w:u w:val="single"/>
              </w:rPr>
              <w:t>surfaces</w:t>
            </w:r>
            <w:r w:rsidRPr="004841CB">
              <w:rPr>
                <w:i/>
                <w:szCs w:val="24"/>
                <w:u w:val="single"/>
              </w:rPr>
              <w:t xml:space="preserve"> and does not permit animals to physically contact </w:t>
            </w:r>
            <w:r w:rsidRPr="004841CB">
              <w:rPr>
                <w:smallCaps/>
                <w:szCs w:val="24"/>
                <w:u w:val="single"/>
              </w:rPr>
              <w:t>employees</w:t>
            </w:r>
            <w:r w:rsidRPr="004841CB">
              <w:rPr>
                <w:i/>
                <w:szCs w:val="24"/>
                <w:u w:val="single"/>
              </w:rPr>
              <w:t xml:space="preserve"> engaged in the preparation or handling of </w:t>
            </w:r>
            <w:r w:rsidRPr="004841CB">
              <w:rPr>
                <w:smallCaps/>
                <w:szCs w:val="24"/>
                <w:u w:val="single"/>
              </w:rPr>
              <w:t>food</w:t>
            </w:r>
            <w:r w:rsidRPr="004841CB">
              <w:rPr>
                <w:i/>
                <w:szCs w:val="24"/>
                <w:u w:val="single"/>
              </w:rPr>
              <w:t>:</w:t>
            </w:r>
          </w:p>
        </w:tc>
      </w:tr>
      <w:tr w:rsidR="00286851" w:rsidRPr="004841CB" w:rsidTr="00307065">
        <w:tc>
          <w:tcPr>
            <w:tcW w:w="6930" w:type="dxa"/>
          </w:tcPr>
          <w:p w:rsidR="00286851" w:rsidRPr="004841CB" w:rsidRDefault="00286851" w:rsidP="00307065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rPr>
                <w:szCs w:val="24"/>
              </w:rPr>
            </w:pPr>
          </w:p>
        </w:tc>
      </w:tr>
      <w:tr w:rsidR="00286851" w:rsidRPr="004841CB" w:rsidTr="00307065">
        <w:trPr>
          <w:cantSplit/>
        </w:trPr>
        <w:tc>
          <w:tcPr>
            <w:tcW w:w="6930" w:type="dxa"/>
          </w:tcPr>
          <w:p w:rsidR="00286851" w:rsidRPr="004841CB" w:rsidRDefault="00286851" w:rsidP="00307065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rPr>
                <w:i/>
                <w:szCs w:val="24"/>
                <w:u w:val="single"/>
              </w:rPr>
            </w:pPr>
            <w:r w:rsidRPr="004841CB">
              <w:rPr>
                <w:szCs w:val="24"/>
              </w:rPr>
              <w:tab/>
              <w:t xml:space="preserve">(1) </w:t>
            </w:r>
            <w:r w:rsidRPr="004841CB">
              <w:rPr>
                <w:smallCaps/>
                <w:szCs w:val="24"/>
                <w:u w:val="single"/>
              </w:rPr>
              <w:t>fish</w:t>
            </w:r>
            <w:r w:rsidRPr="004841CB">
              <w:rPr>
                <w:i/>
                <w:szCs w:val="24"/>
                <w:u w:val="single"/>
              </w:rPr>
              <w:t xml:space="preserve"> or </w:t>
            </w:r>
            <w:proofErr w:type="spellStart"/>
            <w:r w:rsidRPr="004841CB">
              <w:rPr>
                <w:i/>
                <w:szCs w:val="24"/>
                <w:u w:val="single"/>
              </w:rPr>
              <w:t>crustacea</w:t>
            </w:r>
            <w:proofErr w:type="spellEnd"/>
            <w:r w:rsidRPr="004841CB">
              <w:rPr>
                <w:i/>
                <w:szCs w:val="24"/>
                <w:u w:val="single"/>
              </w:rPr>
              <w:t xml:space="preserve"> in aquariums or display tanks;</w:t>
            </w:r>
          </w:p>
        </w:tc>
      </w:tr>
      <w:tr w:rsidR="00286851" w:rsidRPr="004841CB" w:rsidTr="00307065">
        <w:tc>
          <w:tcPr>
            <w:tcW w:w="6930" w:type="dxa"/>
          </w:tcPr>
          <w:p w:rsidR="00286851" w:rsidRPr="004841CB" w:rsidRDefault="00286851" w:rsidP="00307065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rPr>
                <w:szCs w:val="24"/>
              </w:rPr>
            </w:pPr>
          </w:p>
        </w:tc>
      </w:tr>
      <w:tr w:rsidR="00286851" w:rsidRPr="004841CB" w:rsidTr="00307065">
        <w:tc>
          <w:tcPr>
            <w:tcW w:w="6930" w:type="dxa"/>
          </w:tcPr>
          <w:p w:rsidR="00286851" w:rsidRPr="004841CB" w:rsidRDefault="00286851" w:rsidP="00307065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374" w:hanging="374"/>
              <w:rPr>
                <w:szCs w:val="24"/>
              </w:rPr>
            </w:pPr>
            <w:r w:rsidRPr="004841CB">
              <w:rPr>
                <w:szCs w:val="24"/>
              </w:rPr>
              <w:tab/>
              <w:t xml:space="preserve">(2) </w:t>
            </w:r>
            <w:r w:rsidRPr="004841CB">
              <w:rPr>
                <w:i/>
                <w:szCs w:val="24"/>
                <w:u w:val="single"/>
              </w:rPr>
              <w:t>Patrol dogs accompanying police or security officers in offices and dining, sales, and storage area</w:t>
            </w:r>
            <w:r w:rsidRPr="004841CB">
              <w:rPr>
                <w:rStyle w:val="PageNumber"/>
                <w:szCs w:val="24"/>
                <w:u w:val="single"/>
              </w:rPr>
              <w:t>s</w:t>
            </w:r>
            <w:r w:rsidRPr="004841CB">
              <w:rPr>
                <w:rStyle w:val="PageNumber"/>
                <w:i/>
                <w:szCs w:val="24"/>
                <w:u w:val="single"/>
              </w:rPr>
              <w:t>; and sentry dogs</w:t>
            </w:r>
            <w:r w:rsidRPr="004841CB">
              <w:rPr>
                <w:i/>
                <w:szCs w:val="24"/>
                <w:u w:val="single"/>
              </w:rPr>
              <w:t xml:space="preserve"> in outside fenced areas;</w:t>
            </w:r>
          </w:p>
        </w:tc>
      </w:tr>
      <w:tr w:rsidR="00286851" w:rsidRPr="004841CB" w:rsidTr="00307065">
        <w:tc>
          <w:tcPr>
            <w:tcW w:w="6930" w:type="dxa"/>
          </w:tcPr>
          <w:p w:rsidR="00286851" w:rsidRPr="004841CB" w:rsidRDefault="00286851" w:rsidP="00307065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rPr>
                <w:szCs w:val="24"/>
              </w:rPr>
            </w:pPr>
          </w:p>
        </w:tc>
      </w:tr>
      <w:tr w:rsidR="00286851" w:rsidRPr="004841CB" w:rsidTr="00307065">
        <w:trPr>
          <w:cantSplit/>
        </w:trPr>
        <w:tc>
          <w:tcPr>
            <w:tcW w:w="6930" w:type="dxa"/>
          </w:tcPr>
          <w:p w:rsidR="00286851" w:rsidRPr="004841CB" w:rsidRDefault="00286851" w:rsidP="00307065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374" w:hanging="374"/>
              <w:rPr>
                <w:szCs w:val="24"/>
                <w:u w:val="single"/>
              </w:rPr>
            </w:pPr>
            <w:r w:rsidRPr="004841CB">
              <w:rPr>
                <w:szCs w:val="24"/>
              </w:rPr>
              <w:tab/>
              <w:t>(3</w:t>
            </w:r>
            <w:r w:rsidRPr="004841CB">
              <w:rPr>
                <w:szCs w:val="24"/>
                <w:u w:val="single"/>
              </w:rPr>
              <w:t>)</w:t>
            </w:r>
            <w:r w:rsidRPr="004841CB">
              <w:rPr>
                <w:i/>
                <w:szCs w:val="24"/>
                <w:u w:val="single"/>
              </w:rPr>
              <w:t xml:space="preserve"> </w:t>
            </w:r>
            <w:r w:rsidRPr="004841CB">
              <w:rPr>
                <w:smallCaps/>
                <w:szCs w:val="24"/>
                <w:u w:val="single"/>
              </w:rPr>
              <w:t>service animals</w:t>
            </w:r>
            <w:r w:rsidRPr="004841CB">
              <w:rPr>
                <w:i/>
                <w:szCs w:val="24"/>
                <w:u w:val="single"/>
              </w:rPr>
              <w:t xml:space="preserve"> accompanying persons with disabilities in areas that are not used for </w:t>
            </w:r>
            <w:r w:rsidRPr="004841CB">
              <w:rPr>
                <w:smallCaps/>
                <w:szCs w:val="24"/>
                <w:u w:val="single"/>
              </w:rPr>
              <w:t xml:space="preserve">food </w:t>
            </w:r>
            <w:r w:rsidRPr="004841CB">
              <w:rPr>
                <w:i/>
                <w:szCs w:val="24"/>
                <w:u w:val="single"/>
              </w:rPr>
              <w:t xml:space="preserve">preparation; </w:t>
            </w:r>
          </w:p>
        </w:tc>
      </w:tr>
      <w:tr w:rsidR="00286851" w:rsidRPr="004841CB" w:rsidTr="00307065">
        <w:tc>
          <w:tcPr>
            <w:tcW w:w="6930" w:type="dxa"/>
          </w:tcPr>
          <w:p w:rsidR="00286851" w:rsidRPr="004841CB" w:rsidRDefault="00286851" w:rsidP="00307065">
            <w:pPr>
              <w:pStyle w:val="Footer"/>
              <w:tabs>
                <w:tab w:val="clear" w:pos="4320"/>
                <w:tab w:val="clear" w:pos="8640"/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rPr>
                <w:szCs w:val="24"/>
              </w:rPr>
            </w:pPr>
          </w:p>
        </w:tc>
      </w:tr>
      <w:tr w:rsidR="00286851" w:rsidRPr="004841CB" w:rsidTr="00307065">
        <w:trPr>
          <w:cantSplit/>
        </w:trPr>
        <w:tc>
          <w:tcPr>
            <w:tcW w:w="6930" w:type="dxa"/>
          </w:tcPr>
          <w:p w:rsidR="00286851" w:rsidRPr="004841CB" w:rsidRDefault="00286851" w:rsidP="00307065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374" w:hanging="374"/>
              <w:rPr>
                <w:i/>
                <w:szCs w:val="24"/>
                <w:u w:val="single"/>
              </w:rPr>
            </w:pPr>
            <w:r w:rsidRPr="004841CB">
              <w:rPr>
                <w:szCs w:val="24"/>
              </w:rPr>
              <w:tab/>
              <w:t xml:space="preserve">(4) </w:t>
            </w:r>
            <w:r w:rsidRPr="004841CB">
              <w:rPr>
                <w:i/>
                <w:szCs w:val="24"/>
                <w:u w:val="single"/>
              </w:rPr>
              <w:t>Dogs (</w:t>
            </w:r>
            <w:proofErr w:type="spellStart"/>
            <w:r w:rsidRPr="004841CB">
              <w:rPr>
                <w:i/>
                <w:szCs w:val="24"/>
                <w:u w:val="single"/>
              </w:rPr>
              <w:t>Canis</w:t>
            </w:r>
            <w:proofErr w:type="spellEnd"/>
            <w:r w:rsidRPr="004841CB">
              <w:rPr>
                <w:i/>
                <w:szCs w:val="24"/>
                <w:u w:val="single"/>
              </w:rPr>
              <w:t xml:space="preserve"> lupus </w:t>
            </w:r>
            <w:proofErr w:type="spellStart"/>
            <w:r w:rsidRPr="004841CB">
              <w:rPr>
                <w:i/>
                <w:szCs w:val="24"/>
                <w:u w:val="single"/>
              </w:rPr>
              <w:t>familiaris</w:t>
            </w:r>
            <w:proofErr w:type="spellEnd"/>
            <w:r w:rsidRPr="004841CB">
              <w:rPr>
                <w:i/>
                <w:szCs w:val="24"/>
                <w:u w:val="single"/>
              </w:rPr>
              <w:t>) and cats (</w:t>
            </w:r>
            <w:proofErr w:type="spellStart"/>
            <w:r w:rsidRPr="004841CB">
              <w:rPr>
                <w:i/>
                <w:szCs w:val="24"/>
                <w:u w:val="single"/>
              </w:rPr>
              <w:t>Felis</w:t>
            </w:r>
            <w:proofErr w:type="spellEnd"/>
            <w:r w:rsidRPr="004841CB">
              <w:rPr>
                <w:i/>
                <w:szCs w:val="24"/>
                <w:u w:val="single"/>
              </w:rPr>
              <w:t xml:space="preserve"> </w:t>
            </w:r>
            <w:proofErr w:type="spellStart"/>
            <w:r w:rsidRPr="004841CB">
              <w:rPr>
                <w:i/>
                <w:szCs w:val="24"/>
                <w:u w:val="single"/>
              </w:rPr>
              <w:t>catus</w:t>
            </w:r>
            <w:proofErr w:type="spellEnd"/>
            <w:r w:rsidRPr="004841CB">
              <w:rPr>
                <w:i/>
                <w:szCs w:val="24"/>
                <w:u w:val="single"/>
              </w:rPr>
              <w:t xml:space="preserve">) in outdoor dining areas; provided that dogs and cats are physically restrained, and do not pass through any indoor areas of the </w:t>
            </w:r>
            <w:r w:rsidRPr="004841CB">
              <w:rPr>
                <w:smallCaps/>
                <w:szCs w:val="24"/>
                <w:u w:val="single"/>
              </w:rPr>
              <w:t>food establishment</w:t>
            </w:r>
            <w:r w:rsidRPr="004841CB">
              <w:rPr>
                <w:i/>
                <w:szCs w:val="24"/>
                <w:u w:val="single"/>
              </w:rPr>
              <w:t xml:space="preserve">. Except for </w:t>
            </w:r>
            <w:r w:rsidRPr="004841CB">
              <w:rPr>
                <w:smallCaps/>
                <w:szCs w:val="24"/>
                <w:u w:val="single"/>
              </w:rPr>
              <w:t>service animals</w:t>
            </w:r>
            <w:r w:rsidRPr="004841CB">
              <w:rPr>
                <w:i/>
                <w:szCs w:val="24"/>
                <w:u w:val="single"/>
              </w:rPr>
              <w:t xml:space="preserve"> described in Subparagraph (3) of this Paragraph, nothing in this Rule prohibits a </w:t>
            </w:r>
            <w:r w:rsidRPr="004841CB">
              <w:rPr>
                <w:smallCaps/>
                <w:szCs w:val="24"/>
                <w:u w:val="single"/>
              </w:rPr>
              <w:t>food establishment</w:t>
            </w:r>
            <w:r w:rsidRPr="004841CB">
              <w:rPr>
                <w:i/>
                <w:szCs w:val="24"/>
                <w:u w:val="single"/>
              </w:rPr>
              <w:t xml:space="preserve"> from prohibiting dogs and cats in outdoor dining areas; and</w:t>
            </w:r>
          </w:p>
          <w:p w:rsidR="00286851" w:rsidRPr="004841CB" w:rsidRDefault="00286851" w:rsidP="00307065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374" w:hanging="374"/>
              <w:rPr>
                <w:i/>
                <w:szCs w:val="24"/>
                <w:u w:val="single"/>
              </w:rPr>
            </w:pPr>
          </w:p>
        </w:tc>
      </w:tr>
      <w:tr w:rsidR="00286851" w:rsidRPr="004841CB" w:rsidTr="00307065">
        <w:tc>
          <w:tcPr>
            <w:tcW w:w="6930" w:type="dxa"/>
          </w:tcPr>
          <w:p w:rsidR="00286851" w:rsidRPr="004841CB" w:rsidRDefault="00286851" w:rsidP="00307065">
            <w:pPr>
              <w:pStyle w:val="Footer"/>
              <w:tabs>
                <w:tab w:val="clear" w:pos="4320"/>
                <w:tab w:val="clear" w:pos="8640"/>
                <w:tab w:val="left" w:pos="-936"/>
                <w:tab w:val="left" w:pos="-720"/>
                <w:tab w:val="left" w:pos="36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360" w:hanging="360"/>
              <w:rPr>
                <w:i/>
              </w:rPr>
            </w:pPr>
            <w:r w:rsidRPr="004841CB">
              <w:t xml:space="preserve">     (5)</w:t>
            </w:r>
            <w:r w:rsidRPr="004841CB">
              <w:rPr>
                <w:i/>
              </w:rPr>
              <w:t xml:space="preserve"> In areas that are not used for </w:t>
            </w:r>
            <w:r w:rsidRPr="004841CB">
              <w:rPr>
                <w:smallCaps/>
              </w:rPr>
              <w:t>food</w:t>
            </w:r>
            <w:r w:rsidRPr="004841CB">
              <w:rPr>
                <w:i/>
              </w:rPr>
              <w:t xml:space="preserve"> preparation, storage, sales, display, or dining, in which there are caged animals or animals that are similarly confined, such as in a variety store that sells pets or a tourist park that displays animals.</w:t>
            </w:r>
          </w:p>
          <w:p w:rsidR="00286851" w:rsidRPr="004841CB" w:rsidRDefault="00286851" w:rsidP="00307065">
            <w:pPr>
              <w:pStyle w:val="Footer"/>
              <w:tabs>
                <w:tab w:val="clear" w:pos="4320"/>
                <w:tab w:val="clear" w:pos="8640"/>
                <w:tab w:val="left" w:pos="-936"/>
                <w:tab w:val="left" w:pos="-720"/>
                <w:tab w:val="left" w:pos="36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360" w:hanging="360"/>
            </w:pPr>
          </w:p>
        </w:tc>
      </w:tr>
      <w:tr w:rsidR="00286851" w:rsidRPr="004841CB" w:rsidTr="00307065">
        <w:tc>
          <w:tcPr>
            <w:tcW w:w="6930" w:type="dxa"/>
          </w:tcPr>
          <w:p w:rsidR="00286851" w:rsidRPr="004841CB" w:rsidRDefault="00286851" w:rsidP="00307065">
            <w:pPr>
              <w:pStyle w:val="Footer"/>
              <w:tabs>
                <w:tab w:val="clear" w:pos="4320"/>
                <w:tab w:val="clear" w:pos="8640"/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  <w:r w:rsidRPr="004841CB">
              <w:t xml:space="preserve">(C) </w:t>
            </w:r>
            <w:r w:rsidRPr="004841CB">
              <w:rPr>
                <w:i/>
              </w:rPr>
              <w:t xml:space="preserve">Live or dead </w:t>
            </w:r>
            <w:r w:rsidRPr="004841CB">
              <w:rPr>
                <w:smallCaps/>
              </w:rPr>
              <w:t>fish</w:t>
            </w:r>
            <w:r w:rsidRPr="004841CB">
              <w:rPr>
                <w:i/>
              </w:rPr>
              <w:t xml:space="preserve"> bait may be stored if contamination of </w:t>
            </w:r>
            <w:r w:rsidRPr="004841CB">
              <w:rPr>
                <w:smallCaps/>
              </w:rPr>
              <w:t>food</w:t>
            </w:r>
            <w:r w:rsidRPr="004841CB">
              <w:rPr>
                <w:i/>
              </w:rPr>
              <w:t xml:space="preserve">; clean </w:t>
            </w:r>
            <w:r w:rsidRPr="004841CB">
              <w:rPr>
                <w:smallCaps/>
              </w:rPr>
              <w:t>equipment</w:t>
            </w:r>
            <w:r w:rsidRPr="004841CB">
              <w:t xml:space="preserve">, </w:t>
            </w:r>
            <w:r w:rsidRPr="004841CB">
              <w:rPr>
                <w:smallCaps/>
              </w:rPr>
              <w:t>utensils</w:t>
            </w:r>
            <w:r w:rsidRPr="004841CB">
              <w:rPr>
                <w:i/>
              </w:rPr>
              <w:t xml:space="preserve">, and </w:t>
            </w:r>
            <w:r w:rsidRPr="004841CB">
              <w:rPr>
                <w:smallCaps/>
              </w:rPr>
              <w:t>linens</w:t>
            </w:r>
            <w:r w:rsidRPr="004841CB">
              <w:rPr>
                <w:i/>
              </w:rPr>
              <w:t xml:space="preserve">; and unwrapped </w:t>
            </w:r>
            <w:r w:rsidRPr="004841CB">
              <w:rPr>
                <w:smallCaps/>
              </w:rPr>
              <w:t>single-service</w:t>
            </w:r>
            <w:r w:rsidRPr="004841CB">
              <w:rPr>
                <w:i/>
              </w:rPr>
              <w:t xml:space="preserve"> and </w:t>
            </w:r>
            <w:r w:rsidRPr="004841CB">
              <w:rPr>
                <w:smallCaps/>
              </w:rPr>
              <w:t>single-use</w:t>
            </w:r>
            <w:r w:rsidRPr="004841CB">
              <w:t xml:space="preserve"> </w:t>
            </w:r>
            <w:r w:rsidRPr="004841CB">
              <w:rPr>
                <w:smallCaps/>
              </w:rPr>
              <w:t>articles</w:t>
            </w:r>
            <w:r w:rsidRPr="004841CB">
              <w:rPr>
                <w:i/>
              </w:rPr>
              <w:t xml:space="preserve"> </w:t>
            </w:r>
            <w:proofErr w:type="spellStart"/>
            <w:r w:rsidRPr="004841CB">
              <w:rPr>
                <w:i/>
              </w:rPr>
              <w:t>can not</w:t>
            </w:r>
            <w:proofErr w:type="spellEnd"/>
            <w:r w:rsidRPr="004841CB">
              <w:rPr>
                <w:i/>
              </w:rPr>
              <w:t xml:space="preserve"> result.</w:t>
            </w:r>
          </w:p>
        </w:tc>
      </w:tr>
    </w:tbl>
    <w:p w:rsidR="0068458B" w:rsidRDefault="0068458B"/>
    <w:sectPr w:rsidR="006845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851"/>
    <w:rsid w:val="00286851"/>
    <w:rsid w:val="0068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851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28685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6851"/>
    <w:rPr>
      <w:rFonts w:ascii="Arial" w:eastAsia="Times New Roman" w:hAnsi="Arial" w:cs="Times New Roman"/>
      <w:snapToGrid w:val="0"/>
      <w:sz w:val="24"/>
      <w:szCs w:val="20"/>
    </w:rPr>
  </w:style>
  <w:style w:type="character" w:styleId="PageNumber">
    <w:name w:val="page number"/>
    <w:basedOn w:val="DefaultParagraphFont"/>
    <w:rsid w:val="002868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851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28685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6851"/>
    <w:rPr>
      <w:rFonts w:ascii="Arial" w:eastAsia="Times New Roman" w:hAnsi="Arial" w:cs="Times New Roman"/>
      <w:snapToGrid w:val="0"/>
      <w:sz w:val="24"/>
      <w:szCs w:val="20"/>
    </w:rPr>
  </w:style>
  <w:style w:type="character" w:styleId="PageNumber">
    <w:name w:val="page number"/>
    <w:basedOn w:val="DefaultParagraphFont"/>
    <w:rsid w:val="002868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2012-09-11T12:06:00Z</dcterms:created>
  <dcterms:modified xsi:type="dcterms:W3CDTF">2012-09-11T12:07:00Z</dcterms:modified>
</cp:coreProperties>
</file>