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52"/>
      </w:tblGrid>
      <w:tr w:rsidR="00BF2AA7" w:rsidRPr="004841CB" w:rsidTr="00F62DA8">
        <w:tc>
          <w:tcPr>
            <w:tcW w:w="6952" w:type="dxa"/>
          </w:tcPr>
          <w:p w:rsidR="00BF2AA7" w:rsidRPr="004841CB" w:rsidRDefault="00BF2AA7" w:rsidP="00F62DA8">
            <w:pPr>
              <w:keepNext/>
              <w:keepLines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3-402.12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Records, Creation and Retention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</w:tc>
      </w:tr>
      <w:tr w:rsidR="00BF2AA7" w:rsidRPr="004841CB" w:rsidTr="00F62DA8">
        <w:tc>
          <w:tcPr>
            <w:tcW w:w="6952" w:type="dxa"/>
          </w:tcPr>
          <w:p w:rsidR="00BF2AA7" w:rsidRPr="004841CB" w:rsidRDefault="00BF2AA7" w:rsidP="00F62DA8">
            <w:pPr>
              <w:keepNext/>
              <w:keepLines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</w:tr>
      <w:tr w:rsidR="00BF2AA7" w:rsidRPr="004841CB" w:rsidTr="00F62DA8">
        <w:tc>
          <w:tcPr>
            <w:tcW w:w="6952" w:type="dxa"/>
          </w:tcPr>
          <w:p w:rsidR="00BF2AA7" w:rsidRPr="004841CB" w:rsidRDefault="00BF2AA7" w:rsidP="00F62DA8">
            <w:pPr>
              <w:keepNext/>
              <w:keepLines/>
              <w:widowControl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(A) Except as specified in ¶ 3-402.11(B) and ¶ (B) of this section, if raw, raw-marinated, partially cooked, or marinated-partially cooked </w:t>
            </w:r>
            <w:r w:rsidRPr="004841CB">
              <w:rPr>
                <w:rFonts w:cs="Arial"/>
                <w:smallCaps/>
              </w:rPr>
              <w:t>fish</w:t>
            </w:r>
            <w:r w:rsidRPr="004841CB">
              <w:rPr>
                <w:rFonts w:cs="Arial"/>
              </w:rPr>
              <w:t xml:space="preserve"> are served or sold in </w:t>
            </w:r>
            <w:r w:rsidRPr="004841CB">
              <w:rPr>
                <w:rFonts w:cs="Arial"/>
                <w:smallCaps/>
              </w:rPr>
              <w:t>ready-to-eat</w:t>
            </w:r>
            <w:r w:rsidRPr="004841CB">
              <w:rPr>
                <w:rFonts w:cs="Arial"/>
              </w:rPr>
              <w:t xml:space="preserve"> form, the </w:t>
            </w:r>
            <w:r w:rsidRPr="004841CB">
              <w:rPr>
                <w:rFonts w:cs="Arial"/>
                <w:smallCaps/>
              </w:rPr>
              <w:t>person in charge</w:t>
            </w:r>
            <w:r w:rsidRPr="004841CB">
              <w:rPr>
                <w:rFonts w:cs="Arial"/>
              </w:rPr>
              <w:t xml:space="preserve"> shall record the freezing temperature and time to which the </w:t>
            </w:r>
            <w:r w:rsidRPr="004841CB">
              <w:rPr>
                <w:rFonts w:cs="Arial"/>
                <w:smallCaps/>
              </w:rPr>
              <w:t>fish</w:t>
            </w:r>
            <w:r w:rsidRPr="004841CB">
              <w:rPr>
                <w:rFonts w:cs="Arial"/>
              </w:rPr>
              <w:t xml:space="preserve"> are subjected and shall retain the records of the </w:t>
            </w:r>
            <w:r w:rsidRPr="004841CB">
              <w:rPr>
                <w:rFonts w:cs="Arial"/>
                <w:smallCaps/>
              </w:rPr>
              <w:t>food establishment</w:t>
            </w:r>
            <w:r w:rsidRPr="004841CB">
              <w:rPr>
                <w:rFonts w:cs="Arial"/>
              </w:rPr>
              <w:t xml:space="preserve"> for 90 calendar days beyond the time of service or sale of the </w:t>
            </w:r>
            <w:r w:rsidRPr="004841CB">
              <w:rPr>
                <w:rFonts w:cs="Arial"/>
                <w:smallCaps/>
              </w:rPr>
              <w:t>fish</w:t>
            </w:r>
            <w:r w:rsidRPr="004841CB">
              <w:rPr>
                <w:rFonts w:cs="Arial"/>
              </w:rPr>
              <w:t>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BF2AA7" w:rsidRPr="004841CB" w:rsidTr="00F62DA8">
        <w:tc>
          <w:tcPr>
            <w:tcW w:w="6952" w:type="dxa"/>
          </w:tcPr>
          <w:p w:rsidR="00BF2AA7" w:rsidRPr="004841CB" w:rsidRDefault="00BF2AA7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</w:tr>
      <w:tr w:rsidR="00BF2AA7" w:rsidRPr="004841CB" w:rsidTr="00F62DA8">
        <w:trPr>
          <w:cantSplit/>
        </w:trPr>
        <w:tc>
          <w:tcPr>
            <w:tcW w:w="6952" w:type="dxa"/>
          </w:tcPr>
          <w:p w:rsidR="00BF2AA7" w:rsidRPr="004841CB" w:rsidRDefault="00BF2AA7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(B) </w:t>
            </w:r>
            <w:r w:rsidRPr="004841CB">
              <w:rPr>
                <w:rFonts w:cs="Arial"/>
                <w:i/>
              </w:rPr>
              <w:t xml:space="preserve">If the </w:t>
            </w:r>
            <w:r w:rsidRPr="004841CB">
              <w:rPr>
                <w:rFonts w:cs="Arial"/>
                <w:i/>
                <w:smallCaps/>
              </w:rPr>
              <w:t>fish</w:t>
            </w:r>
            <w:r w:rsidRPr="004841CB">
              <w:rPr>
                <w:rFonts w:cs="Arial"/>
                <w:i/>
              </w:rPr>
              <w:t xml:space="preserve"> are frozen by a supplier, a written agreement or statement from the supplier stipulating that the </w:t>
            </w:r>
            <w:r w:rsidRPr="004841CB">
              <w:rPr>
                <w:rFonts w:cs="Arial"/>
                <w:i/>
                <w:smallCaps/>
              </w:rPr>
              <w:t>fish</w:t>
            </w:r>
            <w:r w:rsidRPr="004841CB">
              <w:rPr>
                <w:rFonts w:cs="Arial"/>
                <w:i/>
              </w:rPr>
              <w:t xml:space="preserve"> supplied are frozen to a temperature and for a time specified under § 3</w:t>
            </w:r>
            <w:r w:rsidRPr="004841CB">
              <w:rPr>
                <w:rFonts w:cs="Arial"/>
                <w:i/>
              </w:rPr>
              <w:noBreakHyphen/>
              <w:t>402.11 may substitute for the records specified under ¶ (A) of this section.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BF2AA7" w:rsidRPr="004841CB" w:rsidTr="00F62DA8">
        <w:tc>
          <w:tcPr>
            <w:tcW w:w="6952" w:type="dxa"/>
          </w:tcPr>
          <w:p w:rsidR="00BF2AA7" w:rsidRPr="004841CB" w:rsidRDefault="00BF2AA7" w:rsidP="00F62DA8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</w:rPr>
            </w:pPr>
          </w:p>
        </w:tc>
      </w:tr>
      <w:tr w:rsidR="00BF2AA7" w:rsidRPr="004841CB" w:rsidTr="00F62DA8">
        <w:tc>
          <w:tcPr>
            <w:tcW w:w="6952" w:type="dxa"/>
          </w:tcPr>
          <w:p w:rsidR="00BF2AA7" w:rsidRPr="004841CB" w:rsidRDefault="00BF2AA7" w:rsidP="00F62DA8">
            <w:pPr>
              <w:keepLines/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  <w:r w:rsidRPr="004841CB">
              <w:rPr>
                <w:rFonts w:cs="Arial"/>
              </w:rPr>
              <w:t>(C)</w:t>
            </w:r>
            <w:r w:rsidRPr="004841CB">
              <w:rPr>
                <w:rFonts w:cs="Arial"/>
              </w:rPr>
              <w:tab/>
              <w:t xml:space="preserve">If raw, raw-marinated, partially cooked, or marinated-partially cooked </w:t>
            </w:r>
            <w:r w:rsidRPr="004841CB">
              <w:rPr>
                <w:rFonts w:cs="Arial"/>
                <w:smallCaps/>
                <w:szCs w:val="24"/>
              </w:rPr>
              <w:t>fish</w:t>
            </w:r>
            <w:r w:rsidRPr="004841CB">
              <w:rPr>
                <w:rFonts w:cs="Arial"/>
              </w:rPr>
              <w:t xml:space="preserve"> are served or sold in </w:t>
            </w:r>
            <w:r w:rsidRPr="004841CB">
              <w:rPr>
                <w:rFonts w:cs="Arial"/>
                <w:smallCaps/>
                <w:szCs w:val="24"/>
              </w:rPr>
              <w:t>ready-to-eat</w:t>
            </w:r>
            <w:r w:rsidRPr="004841CB">
              <w:rPr>
                <w:rFonts w:cs="Arial"/>
              </w:rPr>
              <w:t xml:space="preserve"> form, and the </w:t>
            </w:r>
            <w:r w:rsidRPr="004841CB">
              <w:rPr>
                <w:rFonts w:cs="Arial"/>
                <w:smallCaps/>
                <w:szCs w:val="24"/>
              </w:rPr>
              <w:t>fish</w:t>
            </w:r>
            <w:r w:rsidRPr="004841CB">
              <w:rPr>
                <w:rFonts w:cs="Arial"/>
              </w:rPr>
              <w:t xml:space="preserve"> are raised and fed as specified in Subparagraph 3</w:t>
            </w:r>
            <w:r w:rsidRPr="004841CB">
              <w:rPr>
                <w:rFonts w:cs="Arial"/>
              </w:rPr>
              <w:noBreakHyphen/>
              <w:t xml:space="preserve">402.11(B)(3), a written agreement or statement from the supplier or </w:t>
            </w:r>
            <w:proofErr w:type="spellStart"/>
            <w:r w:rsidRPr="004841CB">
              <w:rPr>
                <w:rFonts w:cs="Arial"/>
              </w:rPr>
              <w:t>aquaculturist</w:t>
            </w:r>
            <w:proofErr w:type="spellEnd"/>
            <w:r w:rsidRPr="004841CB">
              <w:rPr>
                <w:rFonts w:cs="Arial"/>
              </w:rPr>
              <w:t xml:space="preserve"> stipulating that the </w:t>
            </w:r>
            <w:r w:rsidRPr="004841CB">
              <w:rPr>
                <w:rFonts w:cs="Arial"/>
                <w:smallCaps/>
                <w:szCs w:val="24"/>
              </w:rPr>
              <w:t>fish</w:t>
            </w:r>
            <w:r w:rsidRPr="004841CB">
              <w:rPr>
                <w:rFonts w:cs="Arial"/>
              </w:rPr>
              <w:t xml:space="preserve"> were raised and fed as specified in Subparagraph 3</w:t>
            </w:r>
            <w:r w:rsidRPr="004841CB">
              <w:rPr>
                <w:rFonts w:cs="Arial"/>
              </w:rPr>
              <w:noBreakHyphen/>
              <w:t xml:space="preserve">402.11(B)(3) shall be obtained by the </w:t>
            </w:r>
            <w:r w:rsidRPr="004841CB">
              <w:rPr>
                <w:rFonts w:cs="Arial"/>
                <w:smallCaps/>
                <w:szCs w:val="24"/>
              </w:rPr>
              <w:t>person in charge</w:t>
            </w:r>
            <w:r w:rsidRPr="004841CB">
              <w:rPr>
                <w:rFonts w:cs="Arial"/>
              </w:rPr>
              <w:t xml:space="preserve"> and retained in the records of the </w:t>
            </w:r>
            <w:r w:rsidRPr="004841CB">
              <w:rPr>
                <w:rFonts w:cs="Arial"/>
                <w:smallCaps/>
                <w:szCs w:val="24"/>
              </w:rPr>
              <w:t>food establishment</w:t>
            </w:r>
            <w:r w:rsidRPr="004841CB">
              <w:rPr>
                <w:rFonts w:cs="Arial"/>
              </w:rPr>
              <w:t xml:space="preserve"> for 90 calendar days beyond the time of service or sale of the </w:t>
            </w:r>
            <w:r w:rsidRPr="004841CB">
              <w:rPr>
                <w:rFonts w:cs="Arial"/>
                <w:smallCaps/>
                <w:szCs w:val="24"/>
              </w:rPr>
              <w:t>fish</w:t>
            </w:r>
            <w:r w:rsidRPr="004841CB">
              <w:rPr>
                <w:rFonts w:cs="Arial"/>
              </w:rPr>
              <w:t>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AA7"/>
    <w:rsid w:val="00BF2AA7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AA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AA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2012-09-06T02:03:00Z</dcterms:created>
  <dcterms:modified xsi:type="dcterms:W3CDTF">2012-09-06T02:04:00Z</dcterms:modified>
</cp:coreProperties>
</file>