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A4" w:rsidRPr="004841CB" w:rsidRDefault="00EA77A4" w:rsidP="00EA77A4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5-501.115</w:t>
      </w:r>
      <w:r w:rsidRPr="004841CB">
        <w:rPr>
          <w:b/>
        </w:rPr>
        <w:tab/>
        <w:t>Maintaining Refuse Areas and Enclosures</w:t>
      </w:r>
      <w:bookmarkEnd w:id="0"/>
      <w:r w:rsidRPr="004841CB">
        <w:rPr>
          <w:b/>
        </w:rPr>
        <w:t xml:space="preserve">.  </w:t>
      </w:r>
    </w:p>
    <w:p w:rsidR="00EA77A4" w:rsidRPr="004841CB" w:rsidRDefault="00EA77A4" w:rsidP="00EA77A4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EA77A4" w:rsidP="00EA77A4">
      <w:r w:rsidRPr="004841CB">
        <w:t xml:space="preserve">A storage area and enclosure for </w:t>
      </w:r>
      <w:r w:rsidRPr="004841CB">
        <w:rPr>
          <w:smallCaps/>
        </w:rPr>
        <w:t>refuse</w:t>
      </w:r>
      <w:r w:rsidRPr="004841CB">
        <w:t xml:space="preserve">, recyclables, or </w:t>
      </w:r>
      <w:proofErr w:type="spellStart"/>
      <w:r w:rsidRPr="004841CB">
        <w:t>returnables</w:t>
      </w:r>
      <w:proofErr w:type="spellEnd"/>
      <w:r w:rsidRPr="004841CB">
        <w:t xml:space="preserve"> shall be maintained free of unnecessary items, as specified under § 6</w:t>
      </w:r>
      <w:r w:rsidRPr="004841CB">
        <w:noBreakHyphen/>
        <w:t>501.114, and clean.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7A4"/>
    <w:rsid w:val="00AE4397"/>
    <w:rsid w:val="00EA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7A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7A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2012-10-01T19:35:00Z</dcterms:created>
  <dcterms:modified xsi:type="dcterms:W3CDTF">2012-10-01T19:36:00Z</dcterms:modified>
</cp:coreProperties>
</file>