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4-301.12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 xml:space="preserve">Manual </w:t>
            </w:r>
            <w:proofErr w:type="spellStart"/>
            <w:r w:rsidRPr="004841CB">
              <w:rPr>
                <w:b/>
              </w:rPr>
              <w:t>Warewashing</w:t>
            </w:r>
            <w:proofErr w:type="spellEnd"/>
            <w:r w:rsidRPr="004841CB">
              <w:rPr>
                <w:b/>
              </w:rPr>
              <w:t>, Sink Compartment Requirements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(A) Except as specified in ¶ (C) of this section, a sink with at least 3 compartments shall be provided for manually washing, rinsing, and </w:t>
            </w:r>
            <w:r w:rsidRPr="004841CB">
              <w:rPr>
                <w:smallCaps/>
              </w:rPr>
              <w:t>sanitizing</w:t>
            </w:r>
            <w:r w:rsidRPr="004841CB">
              <w:t xml:space="preserve"> </w:t>
            </w:r>
            <w:r w:rsidRPr="004841CB">
              <w:rPr>
                <w:smallCaps/>
              </w:rPr>
              <w:t>equipment</w:t>
            </w:r>
            <w:r w:rsidRPr="004841CB">
              <w:t xml:space="preserve"> and </w:t>
            </w:r>
            <w:r w:rsidRPr="004841CB">
              <w:rPr>
                <w:smallCaps/>
              </w:rPr>
              <w:t>utensils</w:t>
            </w:r>
            <w:r w:rsidRPr="004841CB">
              <w:t>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D465E0" w:rsidRPr="004841CB" w:rsidTr="007F2587">
        <w:trPr>
          <w:cantSplit/>
        </w:trPr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(B) Sink compartments shall be large enough to accommodate immersion of the largest </w:t>
            </w:r>
            <w:r w:rsidRPr="004841CB">
              <w:rPr>
                <w:smallCaps/>
              </w:rPr>
              <w:t>equipment</w:t>
            </w:r>
            <w:r w:rsidRPr="004841CB">
              <w:t xml:space="preserve"> and </w:t>
            </w:r>
            <w:r w:rsidRPr="004841CB">
              <w:rPr>
                <w:smallCaps/>
              </w:rPr>
              <w:t>utensils</w:t>
            </w:r>
            <w:r w:rsidRPr="004841CB">
              <w:t xml:space="preserve">.  If </w:t>
            </w:r>
            <w:r w:rsidRPr="004841CB">
              <w:rPr>
                <w:smallCaps/>
              </w:rPr>
              <w:t>equipment</w:t>
            </w:r>
            <w:r w:rsidRPr="004841CB">
              <w:t xml:space="preserve"> or </w:t>
            </w:r>
            <w:r w:rsidRPr="004841CB">
              <w:rPr>
                <w:smallCaps/>
              </w:rPr>
              <w:t>utensils</w:t>
            </w:r>
            <w:r w:rsidRPr="004841CB">
              <w:t xml:space="preserve"> are too large for the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sink, a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machine or alternative </w:t>
            </w:r>
            <w:r w:rsidRPr="004841CB">
              <w:rPr>
                <w:smallCaps/>
              </w:rPr>
              <w:t>equipment</w:t>
            </w:r>
            <w:r w:rsidRPr="004841CB">
              <w:t xml:space="preserve"> as specified in ¶ (C) of this section shall be used.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D465E0" w:rsidRPr="004841CB" w:rsidTr="007F2587">
        <w:trPr>
          <w:cantSplit/>
        </w:trPr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(C) </w:t>
            </w:r>
            <w:r w:rsidRPr="004841CB">
              <w:rPr>
                <w:i/>
              </w:rPr>
              <w:t xml:space="preserve">Alternative manual </w:t>
            </w:r>
            <w:proofErr w:type="spellStart"/>
            <w:r w:rsidRPr="004841CB">
              <w:rPr>
                <w:i/>
                <w:smallCaps/>
              </w:rPr>
              <w:t>warewashing</w:t>
            </w:r>
            <w:proofErr w:type="spellEnd"/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equipment</w:t>
            </w:r>
            <w:r w:rsidRPr="004841CB">
              <w:rPr>
                <w:i/>
              </w:rPr>
              <w:t xml:space="preserve"> may be used when there are special cleaning needs or constraints and its use is </w:t>
            </w:r>
            <w:r w:rsidRPr="004841CB">
              <w:rPr>
                <w:i/>
                <w:smallCaps/>
              </w:rPr>
              <w:t>approved</w:t>
            </w:r>
            <w:r w:rsidRPr="004841CB">
              <w:rPr>
                <w:i/>
              </w:rPr>
              <w:t xml:space="preserve">.  Alternative manual </w:t>
            </w:r>
            <w:proofErr w:type="spellStart"/>
            <w:r w:rsidRPr="004841CB">
              <w:rPr>
                <w:i/>
                <w:smallCaps/>
              </w:rPr>
              <w:t>warewashing</w:t>
            </w:r>
            <w:proofErr w:type="spellEnd"/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equipment</w:t>
            </w:r>
            <w:r w:rsidRPr="004841CB">
              <w:rPr>
                <w:i/>
              </w:rPr>
              <w:t xml:space="preserve"> may include:  </w:t>
            </w: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  <w:r w:rsidRPr="004841CB">
              <w:tab/>
              <w:t xml:space="preserve">(1) </w:t>
            </w:r>
            <w:r w:rsidRPr="004841CB">
              <w:rPr>
                <w:i/>
              </w:rPr>
              <w:t>High-pressure detergent sprayers;</w:t>
            </w: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  <w:r w:rsidRPr="004841CB">
              <w:tab/>
              <w:t xml:space="preserve">(2) </w:t>
            </w:r>
            <w:r w:rsidRPr="004841CB">
              <w:rPr>
                <w:i/>
              </w:rPr>
              <w:t xml:space="preserve">Low- or line-pressure spray detergent </w:t>
            </w:r>
            <w:proofErr w:type="spellStart"/>
            <w:r w:rsidRPr="004841CB">
              <w:rPr>
                <w:i/>
              </w:rPr>
              <w:t>foamers</w:t>
            </w:r>
            <w:proofErr w:type="spellEnd"/>
            <w:r w:rsidRPr="004841CB">
              <w:rPr>
                <w:i/>
              </w:rPr>
              <w:t>;</w:t>
            </w: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  <w:r w:rsidRPr="004841CB">
              <w:tab/>
              <w:t xml:space="preserve">(3) </w:t>
            </w:r>
            <w:r w:rsidRPr="004841CB">
              <w:rPr>
                <w:i/>
              </w:rPr>
              <w:t xml:space="preserve">Other task-specific cleaning </w:t>
            </w:r>
            <w:r w:rsidRPr="004841CB">
              <w:rPr>
                <w:i/>
                <w:smallCaps/>
              </w:rPr>
              <w:t>equipment</w:t>
            </w:r>
            <w:r w:rsidRPr="004841CB">
              <w:rPr>
                <w:i/>
              </w:rPr>
              <w:t>;</w:t>
            </w: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  <w:r w:rsidRPr="004841CB">
              <w:tab/>
              <w:t xml:space="preserve">(4) </w:t>
            </w:r>
            <w:r w:rsidRPr="004841CB">
              <w:rPr>
                <w:i/>
              </w:rPr>
              <w:t>Brushes or other implements;</w:t>
            </w: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D465E0" w:rsidRPr="004841CB" w:rsidTr="007F2587">
        <w:trPr>
          <w:cantSplit/>
        </w:trPr>
        <w:tc>
          <w:tcPr>
            <w:tcW w:w="6764" w:type="dxa"/>
          </w:tcPr>
          <w:p w:rsidR="00D465E0" w:rsidRPr="004841CB" w:rsidRDefault="00D465E0" w:rsidP="007F2587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(5) </w:t>
            </w:r>
            <w:r w:rsidRPr="004841CB">
              <w:rPr>
                <w:i/>
              </w:rPr>
              <w:t>2-compartment sinks as specified under ¶¶ (D) and (E) of this section; or</w:t>
            </w: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(6) </w:t>
            </w:r>
            <w:r w:rsidRPr="004841CB">
              <w:rPr>
                <w:i/>
              </w:rPr>
              <w:t xml:space="preserve">Receptacles that substitute for the compartments of a </w:t>
            </w:r>
            <w:proofErr w:type="spellStart"/>
            <w:r w:rsidRPr="004841CB">
              <w:rPr>
                <w:i/>
              </w:rPr>
              <w:t>multicompartment</w:t>
            </w:r>
            <w:proofErr w:type="spellEnd"/>
            <w:r w:rsidRPr="004841CB">
              <w:rPr>
                <w:i/>
              </w:rPr>
              <w:t xml:space="preserve"> sink.  </w:t>
            </w: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(D) Before a 2-compartment sink is used:  </w:t>
            </w: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  <w:r w:rsidRPr="004841CB">
              <w:tab/>
              <w:t xml:space="preserve">(1) The </w:t>
            </w:r>
            <w:r w:rsidRPr="004841CB">
              <w:rPr>
                <w:smallCaps/>
              </w:rPr>
              <w:t>permit holder</w:t>
            </w:r>
            <w:r w:rsidRPr="004841CB">
              <w:t xml:space="preserve"> shall have its use </w:t>
            </w:r>
            <w:r w:rsidRPr="004841CB">
              <w:rPr>
                <w:smallCaps/>
              </w:rPr>
              <w:t>approved</w:t>
            </w:r>
            <w:r w:rsidRPr="004841CB">
              <w:t>; and</w:t>
            </w: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(2) The </w:t>
            </w:r>
            <w:r w:rsidRPr="004841CB">
              <w:rPr>
                <w:smallCaps/>
              </w:rPr>
              <w:t>permit holder</w:t>
            </w:r>
            <w:r w:rsidRPr="004841CB">
              <w:t xml:space="preserve"> shall limit the number of </w:t>
            </w:r>
            <w:r w:rsidRPr="004841CB">
              <w:rPr>
                <w:smallCaps/>
              </w:rPr>
              <w:t>kitchenware</w:t>
            </w:r>
            <w:r w:rsidRPr="004841CB">
              <w:t xml:space="preserve"> items cleaned and </w:t>
            </w:r>
            <w:r w:rsidRPr="004841CB">
              <w:rPr>
                <w:smallCaps/>
              </w:rPr>
              <w:t>sanitized</w:t>
            </w:r>
            <w:r w:rsidRPr="004841CB">
              <w:t xml:space="preserve"> in the 2</w:t>
            </w:r>
            <w:r w:rsidRPr="004841CB">
              <w:noBreakHyphen/>
              <w:t xml:space="preserve">compartment sink, and shall limit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to batch operations for cleaning </w:t>
            </w:r>
            <w:r w:rsidRPr="004841CB">
              <w:rPr>
                <w:smallCaps/>
              </w:rPr>
              <w:t>kitchenware</w:t>
            </w:r>
            <w:r w:rsidRPr="004841CB">
              <w:t xml:space="preserve"> such as between cutting one type of raw </w:t>
            </w:r>
            <w:r w:rsidRPr="004841CB">
              <w:rPr>
                <w:smallCaps/>
              </w:rPr>
              <w:t>meat</w:t>
            </w:r>
            <w:r w:rsidRPr="004841CB">
              <w:t xml:space="preserve"> and another or cleanup at the end of a shift, and shall:  </w:t>
            </w: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D465E0" w:rsidRPr="004841CB" w:rsidTr="007F2587">
        <w:trPr>
          <w:cantSplit/>
        </w:trPr>
        <w:tc>
          <w:tcPr>
            <w:tcW w:w="6764" w:type="dxa"/>
          </w:tcPr>
          <w:p w:rsidR="00D465E0" w:rsidRPr="004841CB" w:rsidRDefault="00D465E0" w:rsidP="007F2587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748" w:hanging="374"/>
              <w:rPr>
                <w:b/>
              </w:rPr>
            </w:pPr>
            <w:r w:rsidRPr="004841CB">
              <w:tab/>
              <w:t xml:space="preserve">(a) Make up the cleaning and </w:t>
            </w:r>
            <w:r w:rsidRPr="004841CB">
              <w:rPr>
                <w:smallCaps/>
              </w:rPr>
              <w:t>sanitizing</w:t>
            </w:r>
            <w:r w:rsidRPr="004841CB">
              <w:t xml:space="preserve"> solutions immediately before use and drain them immediately after use, and</w:t>
            </w: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748" w:hanging="374"/>
            </w:pPr>
          </w:p>
          <w:p w:rsidR="00D465E0" w:rsidRPr="004841CB" w:rsidRDefault="00D465E0" w:rsidP="007F2587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748" w:hanging="374"/>
              <w:rPr>
                <w:b/>
              </w:rPr>
            </w:pPr>
            <w:r w:rsidRPr="004841CB">
              <w:tab/>
              <w:t>(b) Use a detergent-</w:t>
            </w:r>
            <w:r w:rsidRPr="004841CB">
              <w:rPr>
                <w:smallCaps/>
              </w:rPr>
              <w:t>sanitizer</w:t>
            </w:r>
            <w:r w:rsidRPr="004841CB">
              <w:t xml:space="preserve"> to </w:t>
            </w:r>
            <w:r w:rsidRPr="004841CB">
              <w:rPr>
                <w:smallCaps/>
              </w:rPr>
              <w:t>sanitize</w:t>
            </w:r>
            <w:r w:rsidRPr="004841CB">
              <w:t xml:space="preserve"> and apply the detergent-</w:t>
            </w:r>
            <w:r w:rsidRPr="004841CB">
              <w:rPr>
                <w:smallCaps/>
              </w:rPr>
              <w:t>sanitizer</w:t>
            </w:r>
            <w:r w:rsidRPr="004841CB">
              <w:t xml:space="preserve"> in accordance with the manufacturer’s label instructions and as specified under § 4-501.115, or</w:t>
            </w: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D465E0" w:rsidRPr="004841CB" w:rsidTr="007F2587">
        <w:trPr>
          <w:cantSplit/>
        </w:trPr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748" w:hanging="374"/>
              <w:rPr>
                <w:b/>
              </w:rPr>
            </w:pPr>
            <w:r w:rsidRPr="004841CB">
              <w:tab/>
              <w:t xml:space="preserve">(c) Use a hot water </w:t>
            </w:r>
            <w:r w:rsidRPr="004841CB">
              <w:rPr>
                <w:smallCaps/>
              </w:rPr>
              <w:t>sanitization</w:t>
            </w:r>
            <w:r w:rsidRPr="004841CB">
              <w:t xml:space="preserve"> immersion step as specified under ¶ 4-603.16(C).  </w:t>
            </w: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D465E0" w:rsidRPr="004841CB" w:rsidTr="007F2587">
        <w:tc>
          <w:tcPr>
            <w:tcW w:w="6764" w:type="dxa"/>
          </w:tcPr>
          <w:p w:rsidR="00D465E0" w:rsidRPr="004841CB" w:rsidRDefault="00D465E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lastRenderedPageBreak/>
              <w:t>(E) A 2</w:t>
            </w:r>
            <w:r w:rsidRPr="004841CB">
              <w:noBreakHyphen/>
              <w:t xml:space="preserve">compartment sink may not be used for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operations where cleaning and </w:t>
            </w:r>
            <w:r w:rsidRPr="004841CB">
              <w:rPr>
                <w:smallCaps/>
              </w:rPr>
              <w:t>sanitizing</w:t>
            </w:r>
            <w:r w:rsidRPr="004841CB">
              <w:t xml:space="preserve"> solutions are used for a continuous or intermittent flow of </w:t>
            </w:r>
            <w:r w:rsidRPr="004841CB">
              <w:rPr>
                <w:smallCaps/>
              </w:rPr>
              <w:t>kitchenware</w:t>
            </w:r>
            <w:r w:rsidRPr="004841CB">
              <w:t xml:space="preserve"> or </w:t>
            </w:r>
            <w:r w:rsidRPr="004841CB">
              <w:rPr>
                <w:smallCaps/>
              </w:rPr>
              <w:t>tableware</w:t>
            </w:r>
            <w:r w:rsidRPr="004841CB">
              <w:t xml:space="preserve"> in an ongoing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process.  </w:t>
            </w:r>
          </w:p>
        </w:tc>
      </w:tr>
    </w:tbl>
    <w:p w:rsidR="00DF7C00" w:rsidRDefault="00DF7C00"/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E0"/>
    <w:rsid w:val="00D465E0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5E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5E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2012-09-24T20:00:00Z</dcterms:created>
  <dcterms:modified xsi:type="dcterms:W3CDTF">2012-09-24T20:01:00Z</dcterms:modified>
</cp:coreProperties>
</file>