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A96FBA" w:rsidRPr="004841CB" w:rsidTr="00F639D6">
        <w:tc>
          <w:tcPr>
            <w:tcW w:w="7290" w:type="dxa"/>
          </w:tcPr>
          <w:p w:rsidR="00A96FBA" w:rsidRPr="004841CB" w:rsidRDefault="00A96FBA" w:rsidP="00F639D6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4-204.115</w:t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Machines, Temperature Measuring Devices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96FBA" w:rsidRPr="004841CB" w:rsidRDefault="00A96FBA" w:rsidP="00F639D6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A96FBA" w:rsidRPr="004841CB" w:rsidRDefault="00A96FBA" w:rsidP="00F639D6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 shall be equipped with a </w:t>
            </w:r>
            <w:r w:rsidRPr="004841CB">
              <w:rPr>
                <w:smallCaps/>
              </w:rPr>
              <w:t>temperature measuring device</w:t>
            </w:r>
            <w:r w:rsidRPr="004841CB">
              <w:t xml:space="preserve"> that indicates the temperature of the water:  </w:t>
            </w:r>
          </w:p>
        </w:tc>
      </w:tr>
      <w:tr w:rsidR="00A96FBA" w:rsidRPr="004841CB" w:rsidTr="00F639D6">
        <w:tc>
          <w:tcPr>
            <w:tcW w:w="7290" w:type="dxa"/>
          </w:tcPr>
          <w:p w:rsidR="00A96FBA" w:rsidRPr="004841CB" w:rsidRDefault="00A96FBA" w:rsidP="00F639D6">
            <w:pPr>
              <w:pStyle w:val="BodyTextIndent2"/>
              <w:ind w:left="0"/>
              <w:rPr>
                <w:b/>
              </w:rPr>
            </w:pPr>
          </w:p>
        </w:tc>
      </w:tr>
      <w:tr w:rsidR="00A96FBA" w:rsidRPr="004841CB" w:rsidTr="00F639D6">
        <w:tc>
          <w:tcPr>
            <w:tcW w:w="7290" w:type="dxa"/>
          </w:tcPr>
          <w:p w:rsidR="00A96FBA" w:rsidRPr="004841CB" w:rsidRDefault="00A96FBA" w:rsidP="00F639D6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>(A) In each wash and rinse tank;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A96FBA" w:rsidRPr="004841CB" w:rsidTr="00F639D6">
        <w:tc>
          <w:tcPr>
            <w:tcW w:w="7290" w:type="dxa"/>
          </w:tcPr>
          <w:p w:rsidR="00A96FBA" w:rsidRPr="004841CB" w:rsidRDefault="00A96FBA" w:rsidP="00F639D6">
            <w:pPr>
              <w:pStyle w:val="BodyTextIndent2"/>
              <w:ind w:left="0"/>
              <w:rPr>
                <w:b/>
              </w:rPr>
            </w:pPr>
          </w:p>
        </w:tc>
      </w:tr>
      <w:tr w:rsidR="00A96FBA" w:rsidRPr="004841CB" w:rsidTr="00F639D6">
        <w:tc>
          <w:tcPr>
            <w:tcW w:w="7290" w:type="dxa"/>
          </w:tcPr>
          <w:p w:rsidR="00A96FBA" w:rsidRPr="004841CB" w:rsidRDefault="00A96FBA" w:rsidP="00F639D6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(B) As the water enters the hot water </w:t>
            </w:r>
            <w:r w:rsidRPr="004841CB">
              <w:rPr>
                <w:smallCaps/>
              </w:rPr>
              <w:t>sanitizing</w:t>
            </w:r>
            <w:r w:rsidRPr="004841CB">
              <w:t xml:space="preserve"> final rinse manifold or in the chemical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 tank.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85254D" w:rsidRDefault="0085254D"/>
    <w:sectPr w:rsidR="00852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BA"/>
    <w:rsid w:val="0085254D"/>
    <w:rsid w:val="00A9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FB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A96FBA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A96FBA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FB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A96FBA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A96FBA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2012-09-21T20:22:00Z</dcterms:created>
  <dcterms:modified xsi:type="dcterms:W3CDTF">2012-09-21T20:23:00Z</dcterms:modified>
</cp:coreProperties>
</file>