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Rinsing Procedures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Washed </w:t>
            </w:r>
            <w:r w:rsidRPr="004841CB">
              <w:rPr>
                <w:smallCaps/>
              </w:rPr>
              <w:t>utensils</w:t>
            </w:r>
            <w:r w:rsidRPr="004841CB">
              <w:t xml:space="preserve"> and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rinsed so that abrasives are removed and cleaning chemicals are removed or diluted through the use of water or a detergent-sanitizer solution by using one of the following procedures:  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(A) Use of a distinct, separate water rinse after washing and before </w:t>
            </w:r>
            <w:r w:rsidRPr="004841CB">
              <w:rPr>
                <w:smallCaps/>
              </w:rPr>
              <w:t>sanitizing</w:t>
            </w:r>
            <w:r w:rsidRPr="004841CB">
              <w:t xml:space="preserve"> if using:  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  <w:rPr>
                <w:b/>
              </w:rPr>
            </w:pPr>
            <w:r w:rsidRPr="004841CB">
              <w:tab/>
              <w:t>(1) A 3-compartment sink,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rPr>
          <w:cantSplit/>
        </w:trPr>
        <w:tc>
          <w:tcPr>
            <w:tcW w:w="6854" w:type="dxa"/>
          </w:tcPr>
          <w:p w:rsidR="00AB7609" w:rsidRPr="004841CB" w:rsidRDefault="00AB7609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(2) Alternative manual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equivalent to a 3-compartment sink as specified in ¶ 4</w:t>
            </w:r>
            <w:r w:rsidRPr="004841CB">
              <w:noBreakHyphen/>
              <w:t>301.12(C), or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(3) A 3-step washing, rinsing,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procedure in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system for </w:t>
            </w:r>
            <w:proofErr w:type="spellStart"/>
            <w:r w:rsidRPr="004841CB">
              <w:rPr>
                <w:smallCaps/>
              </w:rPr>
              <w:t>cip</w:t>
            </w:r>
            <w:proofErr w:type="spellEnd"/>
            <w:r w:rsidRPr="004841CB">
              <w:rPr>
                <w:smallCaps/>
              </w:rPr>
              <w:t xml:space="preserve"> equipment</w:t>
            </w:r>
            <w:r w:rsidRPr="004841CB">
              <w:t>;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>(B) Use of a detergent-</w:t>
            </w:r>
            <w:r w:rsidRPr="004841CB">
              <w:rPr>
                <w:smallCaps/>
              </w:rPr>
              <w:t>sanitizer</w:t>
            </w:r>
            <w:r w:rsidRPr="004841CB">
              <w:t xml:space="preserve"> as specified under § 4</w:t>
            </w:r>
            <w:r w:rsidRPr="004841CB">
              <w:noBreakHyphen/>
              <w:t xml:space="preserve">501.115 if using:  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  <w:rPr>
                <w:b/>
              </w:rPr>
            </w:pPr>
            <w:r w:rsidRPr="004841CB">
              <w:tab/>
              <w:t xml:space="preserve">(1) Alternative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as specified in ¶ 4</w:t>
            </w:r>
            <w:r w:rsidRPr="004841CB">
              <w:noBreakHyphen/>
              <w:t xml:space="preserve">301.12(C) that is </w:t>
            </w:r>
            <w:r w:rsidRPr="004841CB">
              <w:rPr>
                <w:smallCaps/>
              </w:rPr>
              <w:t>approved</w:t>
            </w:r>
            <w:r w:rsidRPr="004841CB">
              <w:t xml:space="preserve"> for use with a detergent-s</w:t>
            </w:r>
            <w:r w:rsidRPr="004841CB">
              <w:rPr>
                <w:smallCaps/>
              </w:rPr>
              <w:t>anitizer</w:t>
            </w:r>
            <w:r w:rsidRPr="004841CB">
              <w:t>, or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  <w:rPr>
                <w:b/>
              </w:rPr>
            </w:pPr>
            <w:r w:rsidRPr="004841CB">
              <w:tab/>
              <w:t xml:space="preserve">(2)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system for </w:t>
            </w:r>
            <w:proofErr w:type="spellStart"/>
            <w:r w:rsidRPr="004841CB">
              <w:rPr>
                <w:smallCaps/>
              </w:rPr>
              <w:t>cip</w:t>
            </w:r>
            <w:proofErr w:type="spellEnd"/>
            <w:r w:rsidRPr="004841CB">
              <w:rPr>
                <w:smallCaps/>
              </w:rPr>
              <w:t xml:space="preserve"> equipment</w:t>
            </w:r>
            <w:r w:rsidRPr="004841CB">
              <w:t>;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(C) Use of a </w:t>
            </w:r>
            <w:proofErr w:type="spellStart"/>
            <w:r w:rsidRPr="004841CB">
              <w:t>nondistinct</w:t>
            </w:r>
            <w:proofErr w:type="spellEnd"/>
            <w:r w:rsidRPr="004841CB">
              <w:t xml:space="preserve"> water rinse that is integrated in the hot water </w:t>
            </w:r>
            <w:r w:rsidRPr="004841CB">
              <w:rPr>
                <w:smallCaps/>
              </w:rPr>
              <w:t>sanitization</w:t>
            </w:r>
            <w:r w:rsidRPr="004841CB">
              <w:t xml:space="preserve"> immersion step of a 2-compartment sink operation;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rPr>
          <w:cantSplit/>
        </w:trPr>
        <w:tc>
          <w:tcPr>
            <w:tcW w:w="6854" w:type="dxa"/>
          </w:tcPr>
          <w:p w:rsidR="00AB7609" w:rsidRPr="004841CB" w:rsidRDefault="00AB7609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(D) If using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that does not recycle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 as specified under ¶ (E) of this section, or alternative manual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such as sprayers, use of a </w:t>
            </w:r>
            <w:proofErr w:type="spellStart"/>
            <w:r w:rsidRPr="004841CB">
              <w:t>nondistinct</w:t>
            </w:r>
            <w:proofErr w:type="spellEnd"/>
            <w:r w:rsidRPr="004841CB">
              <w:t xml:space="preserve"> water rinse that is:  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8" w:hanging="374"/>
            </w:pPr>
            <w:r w:rsidRPr="004841CB">
              <w:tab/>
              <w:t xml:space="preserve">(1) Integrated in the application of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solution, and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0"/>
            </w:pPr>
            <w:r w:rsidRPr="004841CB">
              <w:tab/>
              <w:t>(2) Wasted immediately after each application; or</w:t>
            </w: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AB7609" w:rsidRPr="004841CB" w:rsidTr="007F2587">
        <w:tc>
          <w:tcPr>
            <w:tcW w:w="6854" w:type="dxa"/>
          </w:tcPr>
          <w:p w:rsidR="00AB7609" w:rsidRPr="004841CB" w:rsidRDefault="00AB7609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(E) If using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that recycles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 for use in the next wash cycle, use of </w:t>
            </w:r>
            <w:proofErr w:type="gramStart"/>
            <w:r w:rsidRPr="004841CB">
              <w:t xml:space="preserve">a </w:t>
            </w:r>
            <w:proofErr w:type="spellStart"/>
            <w:r w:rsidRPr="004841CB">
              <w:t>nondistinct</w:t>
            </w:r>
            <w:proofErr w:type="spellEnd"/>
            <w:proofErr w:type="gramEnd"/>
            <w:r w:rsidRPr="004841CB">
              <w:t xml:space="preserve"> water rinse that is integrated in the application of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09"/>
    <w:rsid w:val="00AB7609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60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60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2012-09-24T20:36:00Z</dcterms:created>
  <dcterms:modified xsi:type="dcterms:W3CDTF">2012-09-24T20:36:00Z</dcterms:modified>
</cp:coreProperties>
</file>