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892C33" w:rsidRPr="004841CB" w:rsidTr="004800A7">
        <w:tc>
          <w:tcPr>
            <w:tcW w:w="6772" w:type="dxa"/>
          </w:tcPr>
          <w:p w:rsidR="00892C33" w:rsidRPr="004841CB" w:rsidRDefault="00892C3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Receptacles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92C33" w:rsidRPr="004841CB" w:rsidRDefault="00892C3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892C33" w:rsidRPr="004841CB" w:rsidRDefault="00892C3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Except as specified in ¶ (B) of this section, receptacles and waste handling units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and for use with materials containing </w:t>
            </w:r>
            <w:r w:rsidRPr="004841CB">
              <w:rPr>
                <w:smallCaps/>
              </w:rPr>
              <w:t>food</w:t>
            </w:r>
            <w:r w:rsidRPr="004841CB">
              <w:t xml:space="preserve"> residue shall be durable, cleanable, insect- and rodent-resistant, </w:t>
            </w:r>
            <w:proofErr w:type="spellStart"/>
            <w:r w:rsidRPr="004841CB">
              <w:t>leakproof</w:t>
            </w:r>
            <w:proofErr w:type="spellEnd"/>
            <w:r w:rsidRPr="004841CB">
              <w:t xml:space="preserve">, and nonabsorbent.  </w:t>
            </w:r>
          </w:p>
        </w:tc>
      </w:tr>
      <w:tr w:rsidR="00892C33" w:rsidRPr="004841CB" w:rsidTr="004800A7">
        <w:tc>
          <w:tcPr>
            <w:tcW w:w="6772" w:type="dxa"/>
          </w:tcPr>
          <w:p w:rsidR="00892C33" w:rsidRPr="004841CB" w:rsidRDefault="00892C33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892C33" w:rsidRPr="004841CB" w:rsidTr="004800A7">
        <w:tc>
          <w:tcPr>
            <w:tcW w:w="6772" w:type="dxa"/>
          </w:tcPr>
          <w:p w:rsidR="00892C33" w:rsidRPr="004841CB" w:rsidRDefault="00892C33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Plastic bags and wet strength paper bags may be used to line receptacles for storage inside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>, or within closed outside receptacles.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33"/>
    <w:rsid w:val="00892C33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3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3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2012-10-01T19:06:00Z</dcterms:created>
  <dcterms:modified xsi:type="dcterms:W3CDTF">2012-10-01T19:07:00Z</dcterms:modified>
</cp:coreProperties>
</file>