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10082"/>
      </w:tblGrid>
      <w:tr w:rsidR="00085952" w:rsidRPr="004841CB" w:rsidTr="00307065">
        <w:tc>
          <w:tcPr>
            <w:tcW w:w="6944" w:type="dxa"/>
          </w:tcPr>
          <w:p w:rsidR="00085952" w:rsidRPr="004841CB" w:rsidRDefault="0008595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3-306.12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Condiments, Protection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085952" w:rsidRPr="004841CB" w:rsidRDefault="0008595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085952" w:rsidRPr="004841CB" w:rsidRDefault="00085952" w:rsidP="00307065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(A) Condiments shall be protected from contamination by being kept in dispensers that are designed to provide protection, protected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displays provided with the proper </w:t>
            </w:r>
            <w:r w:rsidRPr="004841CB">
              <w:rPr>
                <w:rFonts w:cs="Arial"/>
                <w:smallCaps/>
              </w:rPr>
              <w:t>utensils</w:t>
            </w:r>
            <w:r w:rsidRPr="004841CB">
              <w:rPr>
                <w:rFonts w:cs="Arial"/>
              </w:rPr>
              <w:t xml:space="preserve">, original containers designed for dispensing, or individual </w:t>
            </w:r>
            <w:r w:rsidRPr="004841CB">
              <w:rPr>
                <w:rFonts w:cs="Arial"/>
                <w:smallCaps/>
                <w:szCs w:val="24"/>
              </w:rPr>
              <w:t>packages</w:t>
            </w:r>
            <w:r w:rsidRPr="004841CB">
              <w:rPr>
                <w:rFonts w:cs="Arial"/>
              </w:rPr>
              <w:t xml:space="preserve"> or portions.</w:t>
            </w:r>
          </w:p>
        </w:tc>
      </w:tr>
      <w:tr w:rsidR="00085952" w:rsidRPr="004841CB" w:rsidTr="00307065">
        <w:tc>
          <w:tcPr>
            <w:tcW w:w="6944" w:type="dxa"/>
          </w:tcPr>
          <w:p w:rsidR="00085952" w:rsidRPr="004841CB" w:rsidRDefault="00085952" w:rsidP="00307065">
            <w:pPr>
              <w:pStyle w:val="Head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</w:p>
        </w:tc>
      </w:tr>
      <w:tr w:rsidR="00085952" w:rsidRPr="004841CB" w:rsidTr="00307065">
        <w:tc>
          <w:tcPr>
            <w:tcW w:w="6944" w:type="dxa"/>
          </w:tcPr>
          <w:p w:rsidR="00085952" w:rsidRPr="004841CB" w:rsidRDefault="00085952" w:rsidP="00085952">
            <w:pPr>
              <w:numPr>
                <w:ilvl w:val="0"/>
                <w:numId w:val="1"/>
              </w:num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u w:val="single"/>
              </w:rPr>
            </w:pPr>
            <w:r w:rsidRPr="004841CB">
              <w:rPr>
                <w:rFonts w:cs="Arial"/>
              </w:rPr>
              <w:t xml:space="preserve">                 </w:t>
            </w:r>
            <w:r w:rsidRPr="004841CB">
              <w:rPr>
                <w:rFonts w:cs="Arial"/>
                <w:u w:val="single"/>
              </w:rPr>
              <w:t>DELETED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41D43"/>
    <w:multiLevelType w:val="singleLevel"/>
    <w:tmpl w:val="A24498A2"/>
    <w:lvl w:ilvl="0">
      <w:start w:val="1"/>
      <w:numFmt w:val="upperLetter"/>
      <w:lvlText w:val="(%1)"/>
      <w:lvlJc w:val="left"/>
      <w:pPr>
        <w:tabs>
          <w:tab w:val="num" w:pos="396"/>
        </w:tabs>
        <w:ind w:left="396" w:hanging="39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952"/>
    <w:rsid w:val="00085952"/>
    <w:rsid w:val="0068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95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859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85952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95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859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85952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2012-09-11T12:35:00Z</dcterms:created>
  <dcterms:modified xsi:type="dcterms:W3CDTF">2012-09-11T12:35:00Z</dcterms:modified>
</cp:coreProperties>
</file>