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3C054E" w:rsidRPr="004841CB" w:rsidTr="00F62DA8">
        <w:tc>
          <w:tcPr>
            <w:tcW w:w="7102" w:type="dxa"/>
          </w:tcPr>
          <w:p w:rsidR="003C054E" w:rsidRPr="004841CB" w:rsidRDefault="003C054E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5-202.12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proofErr w:type="spellStart"/>
            <w:r w:rsidRPr="004841CB">
              <w:rPr>
                <w:b/>
              </w:rPr>
              <w:t>Handwashing</w:t>
            </w:r>
            <w:proofErr w:type="spellEnd"/>
            <w:r w:rsidRPr="004841CB">
              <w:rPr>
                <w:b/>
              </w:rPr>
              <w:t xml:space="preserve"> Sink, Installation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3C054E" w:rsidRPr="004841CB" w:rsidRDefault="003C054E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3C054E" w:rsidRPr="004841CB" w:rsidRDefault="003C054E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(A) A </w:t>
            </w:r>
            <w:proofErr w:type="spellStart"/>
            <w:r w:rsidRPr="004841CB">
              <w:rPr>
                <w:smallCaps/>
                <w:szCs w:val="24"/>
              </w:rPr>
              <w:t>handwashing</w:t>
            </w:r>
            <w:proofErr w:type="spellEnd"/>
            <w:r w:rsidRPr="004841CB">
              <w:rPr>
                <w:smallCaps/>
                <w:szCs w:val="24"/>
              </w:rPr>
              <w:t xml:space="preserve"> sink</w:t>
            </w:r>
            <w:r w:rsidRPr="004841CB">
              <w:t xml:space="preserve"> shall be equipped to provide water at a temperature of at least 38</w:t>
            </w:r>
            <w:r w:rsidRPr="004841CB">
              <w:rPr>
                <w:vertAlign w:val="superscript"/>
              </w:rPr>
              <w:t>o</w:t>
            </w:r>
            <w:r w:rsidRPr="004841CB">
              <w:t>C (100</w:t>
            </w:r>
            <w:r w:rsidRPr="004841CB">
              <w:rPr>
                <w:vertAlign w:val="superscript"/>
              </w:rPr>
              <w:t>o</w:t>
            </w:r>
            <w:r w:rsidRPr="004841CB">
              <w:t>F) through a mixing valve or combination faucet.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3C054E" w:rsidRPr="004841CB" w:rsidTr="00F62DA8">
        <w:tc>
          <w:tcPr>
            <w:tcW w:w="7102" w:type="dxa"/>
          </w:tcPr>
          <w:p w:rsidR="003C054E" w:rsidRPr="004841CB" w:rsidRDefault="003C054E" w:rsidP="00F62DA8"/>
        </w:tc>
      </w:tr>
      <w:tr w:rsidR="003C054E" w:rsidRPr="004841CB" w:rsidTr="00F62DA8">
        <w:tc>
          <w:tcPr>
            <w:tcW w:w="7102" w:type="dxa"/>
          </w:tcPr>
          <w:p w:rsidR="003C054E" w:rsidRPr="004841CB" w:rsidRDefault="003C054E" w:rsidP="00F62DA8">
            <w:pPr>
              <w:pStyle w:val="Footer"/>
              <w:tabs>
                <w:tab w:val="clear" w:pos="4320"/>
                <w:tab w:val="clear" w:pos="8640"/>
              </w:tabs>
            </w:pPr>
            <w:r w:rsidRPr="004841CB">
              <w:t xml:space="preserve">(B) A steam mixing valve may not be used at a </w:t>
            </w:r>
            <w:proofErr w:type="spellStart"/>
            <w:r w:rsidRPr="004841CB">
              <w:rPr>
                <w:smallCaps/>
                <w:szCs w:val="24"/>
              </w:rPr>
              <w:t>handwashing</w:t>
            </w:r>
            <w:proofErr w:type="spellEnd"/>
            <w:r w:rsidRPr="004841CB">
              <w:rPr>
                <w:smallCaps/>
                <w:szCs w:val="24"/>
              </w:rPr>
              <w:t xml:space="preserve"> sink</w:t>
            </w:r>
            <w:r w:rsidRPr="004841CB">
              <w:t>.</w:t>
            </w:r>
          </w:p>
        </w:tc>
      </w:tr>
      <w:tr w:rsidR="003C054E" w:rsidRPr="004841CB" w:rsidTr="00F62DA8">
        <w:tc>
          <w:tcPr>
            <w:tcW w:w="7102" w:type="dxa"/>
          </w:tcPr>
          <w:p w:rsidR="003C054E" w:rsidRPr="004841CB" w:rsidRDefault="003C054E" w:rsidP="00F62DA8">
            <w:pPr>
              <w:pStyle w:val="Footer"/>
              <w:tabs>
                <w:tab w:val="clear" w:pos="4320"/>
                <w:tab w:val="clear" w:pos="8640"/>
              </w:tabs>
            </w:pPr>
          </w:p>
        </w:tc>
      </w:tr>
      <w:tr w:rsidR="003C054E" w:rsidRPr="004841CB" w:rsidTr="00F62DA8">
        <w:tc>
          <w:tcPr>
            <w:tcW w:w="7102" w:type="dxa"/>
          </w:tcPr>
          <w:p w:rsidR="003C054E" w:rsidRPr="004841CB" w:rsidRDefault="003C054E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(C) A self-closing, slow-closing, or metering faucet shall provide a flow of water for at least 15 seconds without the need to reactivate the faucet.  </w:t>
            </w:r>
          </w:p>
        </w:tc>
      </w:tr>
      <w:tr w:rsidR="003C054E" w:rsidRPr="004841CB" w:rsidTr="00F62DA8">
        <w:tc>
          <w:tcPr>
            <w:tcW w:w="7102" w:type="dxa"/>
          </w:tcPr>
          <w:p w:rsidR="003C054E" w:rsidRPr="004841CB" w:rsidRDefault="003C054E" w:rsidP="00F62DA8">
            <w:pPr>
              <w:pStyle w:val="Footer"/>
              <w:tabs>
                <w:tab w:val="clear" w:pos="4320"/>
                <w:tab w:val="clear" w:pos="8640"/>
              </w:tabs>
            </w:pPr>
          </w:p>
        </w:tc>
      </w:tr>
      <w:tr w:rsidR="003C054E" w:rsidRPr="004841CB" w:rsidTr="00F62DA8">
        <w:tc>
          <w:tcPr>
            <w:tcW w:w="7102" w:type="dxa"/>
          </w:tcPr>
          <w:p w:rsidR="003C054E" w:rsidRPr="004841CB" w:rsidRDefault="003C054E" w:rsidP="00F62DA8">
            <w:pPr>
              <w:pStyle w:val="Footer"/>
              <w:tabs>
                <w:tab w:val="clear" w:pos="4320"/>
                <w:tab w:val="clear" w:pos="8640"/>
              </w:tabs>
            </w:pPr>
            <w:r w:rsidRPr="004841CB">
              <w:t xml:space="preserve">(D) An automatic </w:t>
            </w:r>
            <w:proofErr w:type="spellStart"/>
            <w:r w:rsidRPr="004841CB">
              <w:t>handwashing</w:t>
            </w:r>
            <w:proofErr w:type="spellEnd"/>
            <w:r w:rsidRPr="004841CB">
              <w:t xml:space="preserve"> facility shall be installed in accordance with </w:t>
            </w:r>
            <w:r w:rsidRPr="004841CB">
              <w:rPr>
                <w:rFonts w:cs="Arial"/>
              </w:rPr>
              <w:t>manufacturer’s</w:t>
            </w:r>
            <w:r w:rsidRPr="004841CB">
              <w:t xml:space="preserve"> instructions.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54E"/>
    <w:rsid w:val="003C054E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54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C05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4E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54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C05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4E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2012-09-06T00:53:00Z</dcterms:created>
  <dcterms:modified xsi:type="dcterms:W3CDTF">2012-09-06T00:54:00Z</dcterms:modified>
</cp:coreProperties>
</file>