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94"/>
        <w:gridCol w:w="7290"/>
      </w:tblGrid>
      <w:tr w:rsidR="00816663" w:rsidRPr="004841CB" w:rsidTr="00726300">
        <w:tc>
          <w:tcPr>
            <w:tcW w:w="1958" w:type="dxa"/>
          </w:tcPr>
          <w:p w:rsidR="00816663" w:rsidRPr="004841CB" w:rsidRDefault="0081666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Acceptability</w:t>
            </w:r>
          </w:p>
        </w:tc>
        <w:tc>
          <w:tcPr>
            <w:tcW w:w="194" w:type="dxa"/>
          </w:tcPr>
          <w:p w:rsidR="00816663" w:rsidRPr="004841CB" w:rsidRDefault="00816663" w:rsidP="00726300">
            <w:pPr>
              <w:rPr>
                <w:b/>
              </w:rPr>
            </w:pPr>
          </w:p>
        </w:tc>
        <w:tc>
          <w:tcPr>
            <w:tcW w:w="7290" w:type="dxa"/>
          </w:tcPr>
          <w:p w:rsidR="00816663" w:rsidRPr="004841CB" w:rsidRDefault="0081666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4-205.10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Food Equipment, Certification and Classification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816663" w:rsidRPr="004841CB" w:rsidRDefault="0081666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816663" w:rsidRPr="004841CB" w:rsidRDefault="0081666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u w:val="single"/>
              </w:rPr>
              <w:t xml:space="preserve">Except for toasters, mixers, microwave ovens, water heaters, and hoods, </w:t>
            </w:r>
            <w:r w:rsidRPr="004841CB">
              <w:rPr>
                <w:sz w:val="20"/>
                <w:u w:val="single"/>
              </w:rPr>
              <w:t>FOOD</w:t>
            </w:r>
            <w:r w:rsidRPr="004841CB">
              <w:rPr>
                <w:u w:val="single"/>
              </w:rPr>
              <w:t xml:space="preserve"> </w:t>
            </w:r>
            <w:r w:rsidRPr="004841CB">
              <w:rPr>
                <w:sz w:val="20"/>
                <w:u w:val="single"/>
              </w:rPr>
              <w:t>EQUIPMENT</w:t>
            </w:r>
            <w:r w:rsidRPr="004841CB">
              <w:rPr>
                <w:u w:val="single"/>
              </w:rPr>
              <w:t xml:space="preserve"> shall be used in accordance with the manufacturer’s intended use and certified or classified for sanitation by an American National Standards Institute (ANSI)-accredited certification program. If the </w:t>
            </w:r>
            <w:r w:rsidRPr="004841CB">
              <w:rPr>
                <w:sz w:val="20"/>
                <w:u w:val="single"/>
              </w:rPr>
              <w:t>EQUIPMENT</w:t>
            </w:r>
            <w:r w:rsidRPr="004841CB">
              <w:rPr>
                <w:u w:val="single"/>
              </w:rPr>
              <w:t xml:space="preserve"> is not certified or classified for sanitation, the </w:t>
            </w:r>
            <w:r w:rsidRPr="004841CB">
              <w:rPr>
                <w:sz w:val="20"/>
                <w:u w:val="single"/>
              </w:rPr>
              <w:t>EQUIPMENT</w:t>
            </w:r>
            <w:r w:rsidRPr="004841CB">
              <w:rPr>
                <w:u w:val="single"/>
              </w:rPr>
              <w:t xml:space="preserve"> shall meet Parts 4-1 and 4-2 of the Food Code as amended by this Rule.  Nonabsorbent wooden shelves that are in </w:t>
            </w:r>
            <w:r w:rsidRPr="004841CB">
              <w:rPr>
                <w:smallCaps/>
                <w:sz w:val="20"/>
                <w:u w:val="single"/>
              </w:rPr>
              <w:t>GOOD</w:t>
            </w:r>
            <w:r w:rsidRPr="004841CB">
              <w:rPr>
                <w:smallCaps/>
                <w:u w:val="single"/>
              </w:rPr>
              <w:t xml:space="preserve"> </w:t>
            </w:r>
            <w:r w:rsidRPr="004841CB">
              <w:rPr>
                <w:smallCaps/>
                <w:sz w:val="20"/>
                <w:u w:val="single"/>
              </w:rPr>
              <w:t>REPAIR</w:t>
            </w:r>
            <w:r w:rsidRPr="004841CB">
              <w:rPr>
                <w:u w:val="single"/>
              </w:rPr>
              <w:t xml:space="preserve"> may be used in dry storage areas.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663"/>
    <w:rsid w:val="002B5976"/>
    <w:rsid w:val="0081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6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2012-09-20T19:15:00Z</dcterms:created>
  <dcterms:modified xsi:type="dcterms:W3CDTF">2012-09-20T19:15:00Z</dcterms:modified>
</cp:coreProperties>
</file>