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Storing</w:t>
            </w: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Equipment, Utensils, Linens, and Single-Service and Single-Use Articles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¶ (D) of this section, cleaned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, laundered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shall be stored:  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rPr>
                <w:b/>
              </w:rPr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(1) In a clean, dry location;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pStyle w:val="BodyTextIndent2"/>
              <w:ind w:left="374" w:hanging="374"/>
            </w:pPr>
            <w:r w:rsidRPr="004841CB">
              <w:tab/>
              <w:t>(2) Where they are not exposed to splash, dust, or other contamination; and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(3) At least 15 cm (6 inches) above the floor.  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stored as specified under ¶ (A) of this section and shall be stored:  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>(1) In a self-draining position that allows air drying; and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  <w:t xml:space="preserve">(2) Covered or inverted.  </w:t>
            </w:r>
          </w:p>
        </w:tc>
      </w:tr>
      <w:tr w:rsidR="00182DE5" w:rsidRPr="004841CB" w:rsidTr="00182DE5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A20308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82DE5" w:rsidRPr="004841CB" w:rsidTr="00A20308"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(D) </w:t>
            </w:r>
            <w:r w:rsidRPr="004841CB">
              <w:rPr>
                <w:i/>
              </w:rPr>
              <w:t xml:space="preserve">Items that are kept in closed </w:t>
            </w:r>
            <w:r w:rsidRPr="004841CB">
              <w:rPr>
                <w:i/>
                <w:smallCaps/>
                <w:szCs w:val="24"/>
              </w:rPr>
              <w:t>packages</w:t>
            </w:r>
            <w:r w:rsidRPr="004841CB">
              <w:rPr>
                <w:i/>
              </w:rPr>
              <w:t xml:space="preserve"> may be stored less than 15 cm (6 inches) above the floor on dollies, pallets, racks, and skids that are designed as specified under § 4</w:t>
            </w:r>
            <w:r w:rsidRPr="004841CB">
              <w:rPr>
                <w:i/>
              </w:rPr>
              <w:noBreakHyphen/>
              <w:t xml:space="preserve">204.122.  </w:t>
            </w:r>
          </w:p>
        </w:tc>
      </w:tr>
      <w:tr w:rsidR="00182DE5" w:rsidRPr="004841CB" w:rsidTr="00A20308">
        <w:trPr>
          <w:cantSplit/>
        </w:trPr>
        <w:tc>
          <w:tcPr>
            <w:tcW w:w="1962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1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65" w:type="dxa"/>
          </w:tcPr>
          <w:p w:rsidR="00182DE5" w:rsidRPr="004841CB" w:rsidRDefault="00182DE5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DE5"/>
    <w:rsid w:val="00182DE5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E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82DE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82DE5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E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182DE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182DE5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2012-09-11T13:32:00Z</dcterms:created>
  <dcterms:modified xsi:type="dcterms:W3CDTF">2012-09-11T13:33:00Z</dcterms:modified>
</cp:coreProperties>
</file>