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06" w:rsidRPr="004841CB" w:rsidRDefault="00D34306" w:rsidP="00D34306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  <w:rPr>
          <w:b/>
        </w:rPr>
      </w:pPr>
      <w:bookmarkStart w:id="0" w:name="_GoBack"/>
      <w:proofErr w:type="gramStart"/>
      <w:r w:rsidRPr="004841CB">
        <w:rPr>
          <w:b/>
        </w:rPr>
        <w:t>5-501.110</w:t>
      </w:r>
      <w:r w:rsidRPr="004841CB">
        <w:rPr>
          <w:b/>
        </w:rPr>
        <w:tab/>
        <w:t xml:space="preserve">Storing Refuse, Recyclables, and </w:t>
      </w:r>
      <w:proofErr w:type="spellStart"/>
      <w:r w:rsidRPr="004841CB">
        <w:rPr>
          <w:b/>
        </w:rPr>
        <w:t>Returnables</w:t>
      </w:r>
      <w:bookmarkEnd w:id="0"/>
      <w:proofErr w:type="spellEnd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D34306" w:rsidRPr="004841CB" w:rsidRDefault="00D34306" w:rsidP="00D34306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AE4397" w:rsidRDefault="00D34306" w:rsidP="00D34306">
      <w:r w:rsidRPr="004841CB">
        <w:rPr>
          <w:smallCaps/>
        </w:rPr>
        <w:t>Refuse</w:t>
      </w:r>
      <w:r w:rsidRPr="004841CB">
        <w:t xml:space="preserve">, recyclables, and </w:t>
      </w:r>
      <w:proofErr w:type="spellStart"/>
      <w:r w:rsidRPr="004841CB">
        <w:t>returnables</w:t>
      </w:r>
      <w:proofErr w:type="spellEnd"/>
      <w:r w:rsidRPr="004841CB">
        <w:t xml:space="preserve"> shall be stored in receptacles or waste handling units so that they are inaccessible to insects and rodents.  </w:t>
      </w:r>
    </w:p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06"/>
    <w:rsid w:val="00AE4397"/>
    <w:rsid w:val="00D3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30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30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2012-10-01T19:16:00Z</dcterms:created>
  <dcterms:modified xsi:type="dcterms:W3CDTF">2012-10-01T19:16:00Z</dcterms:modified>
</cp:coreProperties>
</file>