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E6E" w:rsidRPr="004841CB" w:rsidRDefault="003F4E6E" w:rsidP="003F4E6E">
      <w:pPr>
        <w:tabs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173"/>
          <w:tab w:val="left" w:pos="4509"/>
          <w:tab w:val="left" w:pos="4795"/>
          <w:tab w:val="left" w:pos="5114"/>
          <w:tab w:val="left" w:pos="5568"/>
          <w:tab w:val="left" w:pos="6004"/>
        </w:tabs>
        <w:ind w:left="1495" w:hanging="1495"/>
      </w:pPr>
      <w:bookmarkStart w:id="0" w:name="_GoBack"/>
      <w:r w:rsidRPr="004841CB">
        <w:rPr>
          <w:b/>
        </w:rPr>
        <w:t>5-302.13</w:t>
      </w:r>
      <w:r w:rsidRPr="004841CB">
        <w:rPr>
          <w:b/>
        </w:rPr>
        <w:tab/>
      </w:r>
      <w:r w:rsidRPr="004841CB">
        <w:rPr>
          <w:b/>
        </w:rPr>
        <w:tab/>
        <w:t>"V" Type Threads, Use Limitation</w:t>
      </w:r>
      <w:bookmarkEnd w:id="0"/>
      <w:r w:rsidRPr="004841CB">
        <w:rPr>
          <w:b/>
        </w:rPr>
        <w:t xml:space="preserve">.  </w:t>
      </w:r>
    </w:p>
    <w:p w:rsidR="003F4E6E" w:rsidRPr="004841CB" w:rsidRDefault="003F4E6E" w:rsidP="003F4E6E">
      <w:pPr>
        <w:tabs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173"/>
          <w:tab w:val="left" w:pos="4509"/>
          <w:tab w:val="left" w:pos="4795"/>
          <w:tab w:val="left" w:pos="5114"/>
          <w:tab w:val="left" w:pos="5568"/>
          <w:tab w:val="left" w:pos="6004"/>
        </w:tabs>
      </w:pPr>
    </w:p>
    <w:p w:rsidR="007135DF" w:rsidRDefault="003F4E6E" w:rsidP="003F4E6E">
      <w:r w:rsidRPr="004841CB">
        <w:t xml:space="preserve">A fitting with "V" type threads on a water tank inlet or outlet shall be allowed only when a hose is permanently attached.  </w:t>
      </w:r>
    </w:p>
    <w:sectPr w:rsidR="007135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E6E"/>
    <w:rsid w:val="003F4E6E"/>
    <w:rsid w:val="00713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E6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E6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2012-09-26T19:29:00Z</dcterms:created>
  <dcterms:modified xsi:type="dcterms:W3CDTF">2012-09-26T19:30:00Z</dcterms:modified>
</cp:coreProperties>
</file>