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3"/>
        <w:gridCol w:w="744"/>
        <w:gridCol w:w="6997"/>
      </w:tblGrid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r w:rsidRPr="004841CB">
              <w:rPr>
                <w:b/>
              </w:rPr>
              <w:t>5-501.19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Storage Areas, Redeeming Machines, </w:t>
            </w:r>
          </w:p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Receptacles and Waste Handling Units, Location. </w:t>
            </w:r>
          </w:p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An area designated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, and, except as specified in ¶ (B) of this section, a redeeming machine for recyclables or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shall be located so that it is separate from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and a public health </w:t>
            </w:r>
            <w:r w:rsidRPr="004841CB">
              <w:rPr>
                <w:smallCaps/>
              </w:rPr>
              <w:t>hazard</w:t>
            </w:r>
            <w:r w:rsidRPr="004841CB">
              <w:t xml:space="preserve"> or nuisance is not created.  </w:t>
            </w: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i/>
              </w:rPr>
              <w:t>location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i/>
              </w:rPr>
              <w:t>placement</w:t>
            </w: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A redeeming machine may be located in the </w:t>
            </w:r>
            <w:r w:rsidRPr="004841CB">
              <w:rPr>
                <w:i/>
                <w:smallCaps/>
              </w:rPr>
              <w:t>packaged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storage area or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 xml:space="preserve"> area of a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 xml:space="preserve"> if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linens</w:t>
            </w:r>
            <w:r w:rsidRPr="004841CB">
              <w:rPr>
                <w:i/>
              </w:rPr>
              <w:t xml:space="preserve">, and </w:t>
            </w:r>
            <w:r w:rsidRPr="004841CB">
              <w:rPr>
                <w:i/>
                <w:smallCaps/>
              </w:rPr>
              <w:t>single-service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single-use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articles</w:t>
            </w:r>
            <w:r w:rsidRPr="004841CB">
              <w:rPr>
                <w:i/>
              </w:rPr>
              <w:t xml:space="preserve"> are not subject to contamination from the machines and a public health </w:t>
            </w:r>
            <w:r w:rsidRPr="004841CB">
              <w:rPr>
                <w:i/>
                <w:smallCaps/>
              </w:rPr>
              <w:t>hazard</w:t>
            </w:r>
            <w:r w:rsidRPr="004841CB">
              <w:rPr>
                <w:i/>
              </w:rPr>
              <w:t xml:space="preserve"> or nuisance is not created.  </w:t>
            </w: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(C) The location of receptacles and waste handling units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may not create a public health </w:t>
            </w:r>
            <w:r w:rsidRPr="004841CB">
              <w:rPr>
                <w:smallCaps/>
              </w:rPr>
              <w:t>hazard</w:t>
            </w:r>
            <w:r w:rsidRPr="004841CB">
              <w:t xml:space="preserve"> or nuisance or interfere with the cleaning of adjacent space. </w:t>
            </w: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E71863" w:rsidRPr="004841CB" w:rsidTr="004800A7">
        <w:tc>
          <w:tcPr>
            <w:tcW w:w="1958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71863" w:rsidRPr="004841CB" w:rsidRDefault="00E71863" w:rsidP="004800A7"/>
        </w:tc>
        <w:tc>
          <w:tcPr>
            <w:tcW w:w="6772" w:type="dxa"/>
          </w:tcPr>
          <w:p w:rsidR="00E71863" w:rsidRPr="004841CB" w:rsidRDefault="00E718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bookmarkStart w:id="0" w:name="_GoBack"/>
            <w:bookmarkEnd w:id="0"/>
            <w:r w:rsidRPr="004841CB">
              <w:t xml:space="preserve"> 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863"/>
    <w:rsid w:val="00711926"/>
    <w:rsid w:val="00AE4397"/>
    <w:rsid w:val="00E7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8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718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863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8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718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863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2012-10-01T19:14:00Z</dcterms:created>
  <dcterms:modified xsi:type="dcterms:W3CDTF">2012-10-01T19:16:00Z</dcterms:modified>
</cp:coreProperties>
</file>