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4"/>
        <w:gridCol w:w="759"/>
        <w:gridCol w:w="7329"/>
      </w:tblGrid>
      <w:tr w:rsidR="00B85C0C" w:rsidRPr="004841CB" w:rsidTr="00D46CC0">
        <w:tc>
          <w:tcPr>
            <w:tcW w:w="1958" w:type="dxa"/>
          </w:tcPr>
          <w:p w:rsidR="00B85C0C" w:rsidRPr="004841CB" w:rsidRDefault="00B85C0C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  <w:b/>
                <w:i/>
              </w:rPr>
            </w:pPr>
            <w:r w:rsidRPr="004841CB">
              <w:rPr>
                <w:rFonts w:cs="Arial"/>
                <w:b/>
                <w:i/>
              </w:rPr>
              <w:t>Other Methods</w:t>
            </w:r>
          </w:p>
        </w:tc>
        <w:tc>
          <w:tcPr>
            <w:tcW w:w="720" w:type="dxa"/>
          </w:tcPr>
          <w:p w:rsidR="00B85C0C" w:rsidRPr="004841CB" w:rsidRDefault="00B85C0C" w:rsidP="00D46CC0">
            <w:pPr>
              <w:rPr>
                <w:rFonts w:cs="Arial"/>
                <w:b/>
              </w:rPr>
            </w:pPr>
          </w:p>
        </w:tc>
        <w:tc>
          <w:tcPr>
            <w:tcW w:w="6952" w:type="dxa"/>
          </w:tcPr>
          <w:p w:rsidR="00B85C0C" w:rsidRPr="004841CB" w:rsidRDefault="00B85C0C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  <w:bookmarkStart w:id="0" w:name="_GoBack"/>
            <w:r w:rsidRPr="004841CB">
              <w:rPr>
                <w:rFonts w:cs="Arial"/>
                <w:b/>
              </w:rPr>
              <w:t>3-404.11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>Treating Juice</w:t>
            </w:r>
            <w:bookmarkEnd w:id="0"/>
            <w:r w:rsidRPr="004841CB">
              <w:rPr>
                <w:rFonts w:cs="Arial"/>
                <w:b/>
              </w:rPr>
              <w:t>.</w:t>
            </w:r>
            <w:r w:rsidRPr="004841CB">
              <w:rPr>
                <w:rFonts w:cs="Arial"/>
              </w:rPr>
              <w:t xml:space="preserve">  </w:t>
            </w:r>
          </w:p>
          <w:p w:rsidR="00B85C0C" w:rsidRPr="004841CB" w:rsidRDefault="00B85C0C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  <w:p w:rsidR="00B85C0C" w:rsidRPr="004841CB" w:rsidRDefault="00B85C0C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  <w:r w:rsidRPr="004841CB">
              <w:rPr>
                <w:rFonts w:cs="Arial"/>
                <w:smallCaps/>
              </w:rPr>
              <w:t xml:space="preserve">Juice </w:t>
            </w:r>
            <w:r w:rsidRPr="004841CB">
              <w:rPr>
                <w:rFonts w:cs="Arial"/>
                <w:smallCaps/>
                <w:szCs w:val="24"/>
              </w:rPr>
              <w:t>packaged</w:t>
            </w:r>
            <w:r w:rsidRPr="004841CB">
              <w:rPr>
                <w:rFonts w:cs="Arial"/>
              </w:rPr>
              <w:t xml:space="preserve"> in a </w:t>
            </w:r>
            <w:r w:rsidRPr="004841CB">
              <w:rPr>
                <w:rFonts w:cs="Arial"/>
                <w:smallCaps/>
              </w:rPr>
              <w:t>food establishment</w:t>
            </w:r>
            <w:r w:rsidRPr="004841CB">
              <w:rPr>
                <w:rFonts w:cs="Arial"/>
              </w:rPr>
              <w:t xml:space="preserve"> shall be:  </w:t>
            </w:r>
          </w:p>
        </w:tc>
      </w:tr>
      <w:tr w:rsidR="00B85C0C" w:rsidRPr="004841CB" w:rsidTr="00D46CC0">
        <w:tc>
          <w:tcPr>
            <w:tcW w:w="1958" w:type="dxa"/>
          </w:tcPr>
          <w:p w:rsidR="00B85C0C" w:rsidRPr="004841CB" w:rsidRDefault="00B85C0C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B85C0C" w:rsidRPr="004841CB" w:rsidRDefault="00B85C0C" w:rsidP="00D46CC0">
            <w:pPr>
              <w:rPr>
                <w:rFonts w:cs="Arial"/>
                <w:b/>
              </w:rPr>
            </w:pPr>
          </w:p>
        </w:tc>
        <w:tc>
          <w:tcPr>
            <w:tcW w:w="6952" w:type="dxa"/>
          </w:tcPr>
          <w:p w:rsidR="00B85C0C" w:rsidRPr="004841CB" w:rsidRDefault="00B85C0C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</w:tr>
      <w:tr w:rsidR="00B85C0C" w:rsidRPr="004841CB" w:rsidTr="00D46CC0">
        <w:tc>
          <w:tcPr>
            <w:tcW w:w="1958" w:type="dxa"/>
          </w:tcPr>
          <w:p w:rsidR="00B85C0C" w:rsidRPr="004841CB" w:rsidRDefault="00B85C0C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B85C0C" w:rsidRPr="004841CB" w:rsidRDefault="00B85C0C" w:rsidP="00D46CC0">
            <w:pPr>
              <w:rPr>
                <w:rFonts w:cs="Arial"/>
                <w:b/>
              </w:rPr>
            </w:pPr>
          </w:p>
        </w:tc>
        <w:tc>
          <w:tcPr>
            <w:tcW w:w="6952" w:type="dxa"/>
          </w:tcPr>
          <w:p w:rsidR="00B85C0C" w:rsidRPr="004841CB" w:rsidRDefault="00B85C0C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ind w:left="374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(A) Treated under a </w:t>
            </w:r>
            <w:r w:rsidRPr="004841CB">
              <w:rPr>
                <w:rFonts w:cs="Arial"/>
                <w:smallCaps/>
              </w:rPr>
              <w:t>HACCP plan</w:t>
            </w:r>
            <w:r w:rsidRPr="004841CB">
              <w:rPr>
                <w:rFonts w:cs="Arial"/>
              </w:rPr>
              <w:t xml:space="preserve"> as specified in </w:t>
            </w:r>
          </w:p>
          <w:p w:rsidR="00B85C0C" w:rsidRPr="004841CB" w:rsidRDefault="00B85C0C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ind w:left="374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>¶¶  8-201.14(B) - (E) to attain a 5-log reduction, which is equal to a 99.999% reduction, of the most resistant microorganism of public health significance;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or</w:t>
            </w:r>
          </w:p>
        </w:tc>
      </w:tr>
      <w:tr w:rsidR="00B85C0C" w:rsidRPr="004841CB" w:rsidTr="00D46CC0">
        <w:tc>
          <w:tcPr>
            <w:tcW w:w="1958" w:type="dxa"/>
          </w:tcPr>
          <w:p w:rsidR="00B85C0C" w:rsidRPr="004841CB" w:rsidRDefault="00B85C0C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B85C0C" w:rsidRPr="004841CB" w:rsidRDefault="00B85C0C" w:rsidP="00D46CC0">
            <w:pPr>
              <w:rPr>
                <w:rFonts w:cs="Arial"/>
                <w:b/>
              </w:rPr>
            </w:pPr>
          </w:p>
        </w:tc>
        <w:tc>
          <w:tcPr>
            <w:tcW w:w="6952" w:type="dxa"/>
          </w:tcPr>
          <w:p w:rsidR="00B85C0C" w:rsidRPr="004841CB" w:rsidRDefault="00B85C0C" w:rsidP="00D46CC0">
            <w:pPr>
              <w:pStyle w:val="Header"/>
              <w:tabs>
                <w:tab w:val="clear" w:pos="4320"/>
                <w:tab w:val="clear" w:pos="8640"/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ind w:left="374" w:hanging="374"/>
              <w:rPr>
                <w:rFonts w:cs="Arial"/>
              </w:rPr>
            </w:pPr>
          </w:p>
        </w:tc>
      </w:tr>
      <w:tr w:rsidR="00B85C0C" w:rsidRPr="004841CB" w:rsidTr="00D46CC0">
        <w:tc>
          <w:tcPr>
            <w:tcW w:w="1958" w:type="dxa"/>
          </w:tcPr>
          <w:p w:rsidR="00B85C0C" w:rsidRPr="004841CB" w:rsidRDefault="00B85C0C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B85C0C" w:rsidRPr="004841CB" w:rsidRDefault="00B85C0C" w:rsidP="00D46CC0">
            <w:pPr>
              <w:rPr>
                <w:rFonts w:cs="Arial"/>
                <w:b/>
              </w:rPr>
            </w:pPr>
          </w:p>
        </w:tc>
        <w:tc>
          <w:tcPr>
            <w:tcW w:w="6952" w:type="dxa"/>
          </w:tcPr>
          <w:p w:rsidR="00B85C0C" w:rsidRPr="004841CB" w:rsidRDefault="00B85C0C" w:rsidP="00D46CC0">
            <w:pPr>
              <w:pStyle w:val="Header"/>
              <w:tabs>
                <w:tab w:val="clear" w:pos="4320"/>
                <w:tab w:val="clear" w:pos="8640"/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ind w:left="374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>(B) Labeled, if not treated to yield a 5-log reduction of the most resistant microorganism of public health significance: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 </w:t>
            </w:r>
          </w:p>
        </w:tc>
      </w:tr>
      <w:tr w:rsidR="00B85C0C" w:rsidRPr="004841CB" w:rsidTr="00D46CC0">
        <w:tc>
          <w:tcPr>
            <w:tcW w:w="1958" w:type="dxa"/>
          </w:tcPr>
          <w:p w:rsidR="00B85C0C" w:rsidRPr="004841CB" w:rsidRDefault="00B85C0C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B85C0C" w:rsidRPr="004841CB" w:rsidRDefault="00B85C0C" w:rsidP="00D46CC0">
            <w:pPr>
              <w:rPr>
                <w:rFonts w:cs="Arial"/>
                <w:b/>
              </w:rPr>
            </w:pPr>
          </w:p>
        </w:tc>
        <w:tc>
          <w:tcPr>
            <w:tcW w:w="6952" w:type="dxa"/>
          </w:tcPr>
          <w:p w:rsidR="00B85C0C" w:rsidRPr="004841CB" w:rsidRDefault="00B85C0C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</w:tr>
      <w:tr w:rsidR="00B85C0C" w:rsidRPr="004841CB" w:rsidTr="00D46CC0">
        <w:tc>
          <w:tcPr>
            <w:tcW w:w="1958" w:type="dxa"/>
          </w:tcPr>
          <w:p w:rsidR="00B85C0C" w:rsidRPr="004841CB" w:rsidRDefault="00B85C0C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B85C0C" w:rsidRPr="004841CB" w:rsidRDefault="00B85C0C" w:rsidP="00D46CC0">
            <w:pPr>
              <w:rPr>
                <w:rFonts w:cs="Arial"/>
                <w:b/>
              </w:rPr>
            </w:pPr>
          </w:p>
        </w:tc>
        <w:tc>
          <w:tcPr>
            <w:tcW w:w="6952" w:type="dxa"/>
          </w:tcPr>
          <w:p w:rsidR="00B85C0C" w:rsidRPr="004841CB" w:rsidRDefault="00B85C0C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  <w:r w:rsidRPr="004841CB">
              <w:rPr>
                <w:rFonts w:cs="Arial"/>
              </w:rPr>
              <w:tab/>
            </w:r>
            <w:r w:rsidRPr="004841CB">
              <w:rPr>
                <w:rFonts w:cs="Arial"/>
              </w:rPr>
              <w:tab/>
              <w:t>(1) As specified under § 3-602.11,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and</w:t>
            </w:r>
          </w:p>
        </w:tc>
      </w:tr>
      <w:tr w:rsidR="00B85C0C" w:rsidRPr="004841CB" w:rsidTr="00D46CC0">
        <w:tc>
          <w:tcPr>
            <w:tcW w:w="1958" w:type="dxa"/>
          </w:tcPr>
          <w:p w:rsidR="00B85C0C" w:rsidRPr="004841CB" w:rsidRDefault="00B85C0C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B85C0C" w:rsidRPr="004841CB" w:rsidRDefault="00B85C0C" w:rsidP="00D46CC0">
            <w:pPr>
              <w:rPr>
                <w:rFonts w:cs="Arial"/>
                <w:b/>
              </w:rPr>
            </w:pPr>
          </w:p>
        </w:tc>
        <w:tc>
          <w:tcPr>
            <w:tcW w:w="6952" w:type="dxa"/>
          </w:tcPr>
          <w:p w:rsidR="00B85C0C" w:rsidRPr="004841CB" w:rsidRDefault="00B85C0C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</w:tr>
      <w:tr w:rsidR="00B85C0C" w:rsidRPr="004841CB" w:rsidTr="00D46CC0">
        <w:tc>
          <w:tcPr>
            <w:tcW w:w="1958" w:type="dxa"/>
          </w:tcPr>
          <w:p w:rsidR="00B85C0C" w:rsidRPr="004841CB" w:rsidRDefault="00B85C0C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B85C0C" w:rsidRPr="004841CB" w:rsidRDefault="00B85C0C" w:rsidP="00D46CC0">
            <w:pPr>
              <w:rPr>
                <w:rFonts w:cs="Arial"/>
                <w:b/>
              </w:rPr>
            </w:pPr>
          </w:p>
        </w:tc>
        <w:tc>
          <w:tcPr>
            <w:tcW w:w="6952" w:type="dxa"/>
          </w:tcPr>
          <w:p w:rsidR="00B85C0C" w:rsidRPr="004841CB" w:rsidRDefault="00B85C0C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ind w:left="748" w:hanging="374"/>
              <w:rPr>
                <w:rFonts w:cs="Arial"/>
              </w:rPr>
            </w:pPr>
            <w:r w:rsidRPr="004841CB">
              <w:rPr>
                <w:rFonts w:cs="Arial"/>
              </w:rPr>
              <w:t xml:space="preserve">(2) As specified in 21 CFR 101.17(g) Food labeling, warning, notice, and safe handling statements, </w:t>
            </w:r>
            <w:r w:rsidRPr="004841CB">
              <w:rPr>
                <w:rFonts w:cs="Arial"/>
                <w:smallCaps/>
              </w:rPr>
              <w:t>juices</w:t>
            </w:r>
            <w:r w:rsidRPr="004841CB">
              <w:rPr>
                <w:rFonts w:cs="Arial"/>
              </w:rPr>
              <w:t xml:space="preserve"> that have not been specifically processed to prevent, reduce, or eliminate the presence of pathogens with the following, “WARNING:  This product has not been pasteurized and,</w:t>
            </w:r>
          </w:p>
        </w:tc>
      </w:tr>
      <w:tr w:rsidR="00B85C0C" w:rsidRPr="004841CB" w:rsidTr="00D46CC0">
        <w:trPr>
          <w:cantSplit/>
        </w:trPr>
        <w:tc>
          <w:tcPr>
            <w:tcW w:w="1958" w:type="dxa"/>
          </w:tcPr>
          <w:p w:rsidR="00B85C0C" w:rsidRPr="004841CB" w:rsidRDefault="00B85C0C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B85C0C" w:rsidRPr="004841CB" w:rsidRDefault="00B85C0C" w:rsidP="00D46CC0">
            <w:pPr>
              <w:rPr>
                <w:rFonts w:cs="Arial"/>
                <w:b/>
              </w:rPr>
            </w:pPr>
          </w:p>
        </w:tc>
        <w:tc>
          <w:tcPr>
            <w:tcW w:w="6952" w:type="dxa"/>
          </w:tcPr>
          <w:p w:rsidR="00B85C0C" w:rsidRPr="004841CB" w:rsidRDefault="00B85C0C" w:rsidP="00D46CC0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ind w:left="374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</w:r>
            <w:r w:rsidRPr="004841CB">
              <w:rPr>
                <w:rFonts w:cs="Arial"/>
              </w:rPr>
              <w:tab/>
              <w:t xml:space="preserve">      </w:t>
            </w:r>
            <w:proofErr w:type="gramStart"/>
            <w:r w:rsidRPr="004841CB">
              <w:rPr>
                <w:rFonts w:cs="Arial"/>
              </w:rPr>
              <w:t>therefore</w:t>
            </w:r>
            <w:proofErr w:type="gramEnd"/>
            <w:r w:rsidRPr="004841CB">
              <w:rPr>
                <w:rFonts w:cs="Arial"/>
              </w:rPr>
              <w:t xml:space="preserve">, may contain harmful bacteria that can cause </w:t>
            </w:r>
            <w:r w:rsidRPr="004841CB">
              <w:rPr>
                <w:rFonts w:cs="Arial"/>
              </w:rPr>
              <w:tab/>
              <w:t xml:space="preserve">serious illness in children, the elderly, and persons with </w:t>
            </w:r>
            <w:r w:rsidRPr="004841CB">
              <w:rPr>
                <w:rFonts w:cs="Arial"/>
              </w:rPr>
              <w:tab/>
              <w:t xml:space="preserve">weakened immune systems.” </w:t>
            </w:r>
            <w:r w:rsidRPr="004841CB">
              <w:rPr>
                <w:rFonts w:cs="Arial"/>
                <w:vertAlign w:val="superscript"/>
              </w:rPr>
              <w:t>Pf</w:t>
            </w:r>
            <w:r w:rsidRPr="004841CB">
              <w:rPr>
                <w:rFonts w:cs="Arial"/>
              </w:rPr>
              <w:t xml:space="preserve">  </w:t>
            </w:r>
          </w:p>
        </w:tc>
      </w:tr>
    </w:tbl>
    <w:p w:rsidR="009B5AA8" w:rsidRDefault="009B5AA8"/>
    <w:sectPr w:rsidR="009B5A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C0C"/>
    <w:rsid w:val="009B5AA8"/>
    <w:rsid w:val="00B85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C0C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85C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85C0C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C0C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85C0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85C0C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2012-09-06T20:58:00Z</dcterms:created>
  <dcterms:modified xsi:type="dcterms:W3CDTF">2012-09-06T20:59:00Z</dcterms:modified>
</cp:coreProperties>
</file>