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EFC" w:rsidRDefault="00454EFC">
      <w:pPr>
        <w:pStyle w:val="Title"/>
        <w:rPr>
          <w:sz w:val="28"/>
        </w:rPr>
      </w:pPr>
    </w:p>
    <w:p w:rsidR="00454EFC" w:rsidRDefault="00454EFC">
      <w:pPr>
        <w:pStyle w:val="Title"/>
        <w:rPr>
          <w:sz w:val="28"/>
        </w:rPr>
      </w:pPr>
    </w:p>
    <w:p w:rsidR="00454EFC" w:rsidRPr="00704DB0" w:rsidRDefault="00CB02A1">
      <w:pPr>
        <w:pStyle w:val="Title"/>
        <w:rPr>
          <w:sz w:val="24"/>
        </w:rPr>
      </w:pPr>
      <w:r>
        <w:rPr>
          <w:sz w:val="24"/>
        </w:rPr>
        <w:t>January 6, 2020</w:t>
      </w:r>
    </w:p>
    <w:p w:rsidR="00F9155F" w:rsidRDefault="00F9155F">
      <w:pPr>
        <w:pStyle w:val="Title"/>
        <w:rPr>
          <w:sz w:val="28"/>
        </w:rPr>
      </w:pPr>
    </w:p>
    <w:p w:rsidR="00704DB0" w:rsidRPr="00704DB0" w:rsidRDefault="00704DB0" w:rsidP="00704DB0">
      <w:pPr>
        <w:widowControl w:val="0"/>
        <w:autoSpaceDE w:val="0"/>
        <w:autoSpaceDN w:val="0"/>
        <w:adjustRightInd w:val="0"/>
        <w:ind w:left="432" w:hanging="432"/>
        <w:jc w:val="center"/>
        <w:rPr>
          <w:b/>
          <w:sz w:val="22"/>
          <w:szCs w:val="22"/>
        </w:rPr>
      </w:pPr>
      <w:r w:rsidRPr="00704DB0">
        <w:rPr>
          <w:b/>
          <w:sz w:val="22"/>
          <w:szCs w:val="22"/>
        </w:rPr>
        <w:t>Environmental Health Specialist</w:t>
      </w:r>
    </w:p>
    <w:p w:rsidR="00454EFC" w:rsidRPr="00704DB0" w:rsidRDefault="00454EFC">
      <w:pPr>
        <w:pStyle w:val="Title"/>
        <w:rPr>
          <w:bCs w:val="0"/>
          <w:sz w:val="22"/>
          <w:szCs w:val="22"/>
        </w:rPr>
      </w:pPr>
      <w:r w:rsidRPr="00704DB0">
        <w:rPr>
          <w:bCs w:val="0"/>
          <w:sz w:val="22"/>
          <w:szCs w:val="22"/>
        </w:rPr>
        <w:t>Granville</w:t>
      </w:r>
      <w:r w:rsidR="00704DB0" w:rsidRPr="00704DB0">
        <w:rPr>
          <w:bCs w:val="0"/>
          <w:sz w:val="22"/>
          <w:szCs w:val="22"/>
        </w:rPr>
        <w:t xml:space="preserve"> </w:t>
      </w:r>
      <w:r w:rsidRPr="00704DB0">
        <w:rPr>
          <w:bCs w:val="0"/>
          <w:sz w:val="22"/>
          <w:szCs w:val="22"/>
        </w:rPr>
        <w:t xml:space="preserve">Vance </w:t>
      </w:r>
      <w:r w:rsidR="00704DB0" w:rsidRPr="00704DB0">
        <w:rPr>
          <w:bCs w:val="0"/>
          <w:sz w:val="22"/>
          <w:szCs w:val="22"/>
        </w:rPr>
        <w:t>Public</w:t>
      </w:r>
      <w:r w:rsidRPr="00704DB0">
        <w:rPr>
          <w:bCs w:val="0"/>
          <w:sz w:val="22"/>
          <w:szCs w:val="22"/>
        </w:rPr>
        <w:t xml:space="preserve"> Health</w:t>
      </w:r>
    </w:p>
    <w:p w:rsidR="00454EFC" w:rsidRPr="00CD10EF" w:rsidRDefault="00454EFC" w:rsidP="00CD10EF">
      <w:pPr>
        <w:widowControl w:val="0"/>
        <w:autoSpaceDE w:val="0"/>
        <w:autoSpaceDN w:val="0"/>
        <w:adjustRightInd w:val="0"/>
        <w:jc w:val="both"/>
        <w:rPr>
          <w:sz w:val="22"/>
          <w:szCs w:val="22"/>
        </w:rPr>
      </w:pPr>
    </w:p>
    <w:p w:rsidR="00454EFC" w:rsidRPr="00CD10EF" w:rsidRDefault="00454EFC" w:rsidP="00CD10EF">
      <w:pPr>
        <w:widowControl w:val="0"/>
        <w:tabs>
          <w:tab w:val="left" w:pos="3600"/>
        </w:tabs>
        <w:autoSpaceDE w:val="0"/>
        <w:autoSpaceDN w:val="0"/>
        <w:adjustRightInd w:val="0"/>
        <w:ind w:left="432" w:hanging="432"/>
        <w:jc w:val="both"/>
        <w:rPr>
          <w:sz w:val="22"/>
          <w:szCs w:val="22"/>
        </w:rPr>
      </w:pPr>
      <w:r w:rsidRPr="00CD10EF">
        <w:rPr>
          <w:i/>
          <w:iCs/>
          <w:sz w:val="22"/>
          <w:szCs w:val="22"/>
        </w:rPr>
        <w:t>SALARY GRADE:</w:t>
      </w:r>
      <w:r w:rsidRPr="00CD10EF">
        <w:rPr>
          <w:i/>
          <w:iCs/>
          <w:sz w:val="22"/>
          <w:szCs w:val="22"/>
        </w:rPr>
        <w:tab/>
      </w:r>
      <w:r w:rsidRPr="00CD10EF">
        <w:rPr>
          <w:sz w:val="22"/>
          <w:szCs w:val="22"/>
        </w:rPr>
        <w:t>68</w:t>
      </w:r>
    </w:p>
    <w:p w:rsidR="008D233C" w:rsidRPr="00E3753D" w:rsidRDefault="008D233C">
      <w:pPr>
        <w:widowControl w:val="0"/>
        <w:tabs>
          <w:tab w:val="left" w:pos="3600"/>
        </w:tabs>
        <w:autoSpaceDE w:val="0"/>
        <w:autoSpaceDN w:val="0"/>
        <w:adjustRightInd w:val="0"/>
        <w:ind w:left="432" w:hanging="432"/>
        <w:jc w:val="both"/>
        <w:rPr>
          <w:iCs/>
          <w:sz w:val="22"/>
          <w:szCs w:val="22"/>
        </w:rPr>
      </w:pPr>
    </w:p>
    <w:p w:rsidR="00E3753D" w:rsidRPr="00CD10EF" w:rsidRDefault="00E3753D" w:rsidP="00E3753D">
      <w:pPr>
        <w:widowControl w:val="0"/>
        <w:tabs>
          <w:tab w:val="left" w:pos="3600"/>
        </w:tabs>
        <w:autoSpaceDE w:val="0"/>
        <w:autoSpaceDN w:val="0"/>
        <w:adjustRightInd w:val="0"/>
        <w:ind w:left="432" w:hanging="432"/>
        <w:jc w:val="both"/>
        <w:rPr>
          <w:sz w:val="22"/>
          <w:szCs w:val="22"/>
        </w:rPr>
      </w:pPr>
      <w:r>
        <w:rPr>
          <w:i/>
          <w:iCs/>
          <w:sz w:val="22"/>
          <w:szCs w:val="22"/>
        </w:rPr>
        <w:t>HIRING RANGE</w:t>
      </w:r>
      <w:r w:rsidRPr="00CD10EF">
        <w:rPr>
          <w:i/>
          <w:iCs/>
          <w:sz w:val="22"/>
          <w:szCs w:val="22"/>
        </w:rPr>
        <w:t>:</w:t>
      </w:r>
      <w:r w:rsidRPr="00CD10EF">
        <w:rPr>
          <w:i/>
          <w:iCs/>
          <w:sz w:val="22"/>
          <w:szCs w:val="22"/>
        </w:rPr>
        <w:tab/>
      </w:r>
      <w:r w:rsidRPr="00E3753D">
        <w:rPr>
          <w:iCs/>
          <w:sz w:val="22"/>
          <w:szCs w:val="22"/>
        </w:rPr>
        <w:t>$</w:t>
      </w:r>
      <w:r w:rsidR="00CB02A1">
        <w:rPr>
          <w:sz w:val="22"/>
          <w:szCs w:val="22"/>
        </w:rPr>
        <w:t>40,454 – 51,754</w:t>
      </w:r>
    </w:p>
    <w:p w:rsidR="00E3753D" w:rsidRPr="00E3753D" w:rsidRDefault="00E3753D">
      <w:pPr>
        <w:widowControl w:val="0"/>
        <w:tabs>
          <w:tab w:val="left" w:pos="3600"/>
        </w:tabs>
        <w:autoSpaceDE w:val="0"/>
        <w:autoSpaceDN w:val="0"/>
        <w:adjustRightInd w:val="0"/>
        <w:ind w:left="432" w:hanging="432"/>
        <w:jc w:val="both"/>
        <w:rPr>
          <w:iCs/>
          <w:sz w:val="22"/>
          <w:szCs w:val="22"/>
        </w:rPr>
      </w:pPr>
    </w:p>
    <w:p w:rsidR="00454EFC" w:rsidRPr="00CD10EF" w:rsidRDefault="00454EFC">
      <w:pPr>
        <w:widowControl w:val="0"/>
        <w:tabs>
          <w:tab w:val="left" w:pos="3600"/>
        </w:tabs>
        <w:autoSpaceDE w:val="0"/>
        <w:autoSpaceDN w:val="0"/>
        <w:adjustRightInd w:val="0"/>
        <w:ind w:left="432" w:hanging="432"/>
        <w:jc w:val="both"/>
        <w:rPr>
          <w:sz w:val="22"/>
          <w:szCs w:val="22"/>
        </w:rPr>
      </w:pPr>
      <w:r w:rsidRPr="00CD10EF">
        <w:rPr>
          <w:i/>
          <w:iCs/>
          <w:sz w:val="22"/>
          <w:szCs w:val="22"/>
        </w:rPr>
        <w:t>LOCATION:</w:t>
      </w:r>
      <w:r w:rsidRPr="00CD10EF">
        <w:rPr>
          <w:i/>
          <w:iCs/>
          <w:sz w:val="22"/>
          <w:szCs w:val="22"/>
        </w:rPr>
        <w:tab/>
      </w:r>
      <w:r w:rsidR="00704DB0">
        <w:rPr>
          <w:sz w:val="22"/>
          <w:szCs w:val="22"/>
        </w:rPr>
        <w:t>Vance</w:t>
      </w:r>
      <w:r w:rsidRPr="00CD10EF">
        <w:rPr>
          <w:sz w:val="22"/>
          <w:szCs w:val="22"/>
        </w:rPr>
        <w:t xml:space="preserve"> County Health Department</w:t>
      </w:r>
    </w:p>
    <w:p w:rsidR="00454EFC" w:rsidRPr="00CD10EF" w:rsidRDefault="00454EFC">
      <w:pPr>
        <w:widowControl w:val="0"/>
        <w:tabs>
          <w:tab w:val="left" w:pos="3600"/>
          <w:tab w:val="left" w:pos="6480"/>
        </w:tabs>
        <w:autoSpaceDE w:val="0"/>
        <w:autoSpaceDN w:val="0"/>
        <w:adjustRightInd w:val="0"/>
        <w:jc w:val="both"/>
        <w:rPr>
          <w:sz w:val="22"/>
          <w:szCs w:val="22"/>
        </w:rPr>
      </w:pPr>
      <w:r w:rsidRPr="00CD10EF">
        <w:rPr>
          <w:sz w:val="22"/>
          <w:szCs w:val="22"/>
        </w:rPr>
        <w:tab/>
      </w:r>
      <w:r w:rsidR="00704DB0">
        <w:rPr>
          <w:sz w:val="22"/>
          <w:szCs w:val="22"/>
        </w:rPr>
        <w:t>125</w:t>
      </w:r>
      <w:r w:rsidR="00BB7F84" w:rsidRPr="00CD10EF">
        <w:rPr>
          <w:sz w:val="22"/>
          <w:szCs w:val="22"/>
        </w:rPr>
        <w:t xml:space="preserve"> </w:t>
      </w:r>
      <w:r w:rsidR="00704DB0">
        <w:rPr>
          <w:sz w:val="22"/>
          <w:szCs w:val="22"/>
        </w:rPr>
        <w:t>Charles Rollins Road</w:t>
      </w:r>
    </w:p>
    <w:p w:rsidR="00454EFC" w:rsidRPr="00CD10EF" w:rsidRDefault="00454EFC" w:rsidP="00CD10EF">
      <w:pPr>
        <w:widowControl w:val="0"/>
        <w:tabs>
          <w:tab w:val="left" w:pos="3600"/>
          <w:tab w:val="left" w:pos="6480"/>
        </w:tabs>
        <w:autoSpaceDE w:val="0"/>
        <w:autoSpaceDN w:val="0"/>
        <w:adjustRightInd w:val="0"/>
        <w:jc w:val="both"/>
        <w:rPr>
          <w:sz w:val="22"/>
          <w:szCs w:val="22"/>
        </w:rPr>
      </w:pPr>
      <w:r w:rsidRPr="00CD10EF">
        <w:rPr>
          <w:sz w:val="22"/>
          <w:szCs w:val="22"/>
        </w:rPr>
        <w:tab/>
      </w:r>
      <w:r w:rsidR="00704DB0">
        <w:rPr>
          <w:sz w:val="22"/>
          <w:szCs w:val="22"/>
        </w:rPr>
        <w:t>Henderson</w:t>
      </w:r>
      <w:r w:rsidRPr="00CD10EF">
        <w:rPr>
          <w:sz w:val="22"/>
          <w:szCs w:val="22"/>
        </w:rPr>
        <w:t xml:space="preserve">, N.C. </w:t>
      </w:r>
      <w:r w:rsidR="00BB7F84" w:rsidRPr="00CD10EF">
        <w:rPr>
          <w:sz w:val="22"/>
          <w:szCs w:val="22"/>
        </w:rPr>
        <w:t>27</w:t>
      </w:r>
      <w:r w:rsidR="00704DB0">
        <w:rPr>
          <w:sz w:val="22"/>
          <w:szCs w:val="22"/>
        </w:rPr>
        <w:t>536</w:t>
      </w:r>
    </w:p>
    <w:p w:rsidR="00CD10EF" w:rsidRPr="00CD10EF" w:rsidRDefault="00CD10EF" w:rsidP="00CD10EF">
      <w:pPr>
        <w:widowControl w:val="0"/>
        <w:tabs>
          <w:tab w:val="left" w:pos="3600"/>
          <w:tab w:val="left" w:pos="6480"/>
        </w:tabs>
        <w:autoSpaceDE w:val="0"/>
        <w:autoSpaceDN w:val="0"/>
        <w:adjustRightInd w:val="0"/>
        <w:jc w:val="both"/>
        <w:rPr>
          <w:sz w:val="22"/>
          <w:szCs w:val="22"/>
        </w:rPr>
      </w:pPr>
    </w:p>
    <w:p w:rsidR="00454EFC" w:rsidRPr="00CD10EF" w:rsidRDefault="00454EFC">
      <w:pPr>
        <w:widowControl w:val="0"/>
        <w:tabs>
          <w:tab w:val="left" w:pos="3600"/>
        </w:tabs>
        <w:autoSpaceDE w:val="0"/>
        <w:autoSpaceDN w:val="0"/>
        <w:adjustRightInd w:val="0"/>
        <w:ind w:left="432" w:hanging="432"/>
        <w:jc w:val="both"/>
        <w:rPr>
          <w:sz w:val="22"/>
          <w:szCs w:val="22"/>
        </w:rPr>
      </w:pPr>
      <w:r w:rsidRPr="00CD10EF">
        <w:rPr>
          <w:i/>
          <w:iCs/>
          <w:sz w:val="22"/>
          <w:szCs w:val="22"/>
        </w:rPr>
        <w:t>NUMBER OF VACANCIES:</w:t>
      </w:r>
      <w:r w:rsidRPr="00CD10EF">
        <w:rPr>
          <w:i/>
          <w:iCs/>
          <w:sz w:val="22"/>
          <w:szCs w:val="22"/>
        </w:rPr>
        <w:tab/>
      </w:r>
      <w:r w:rsidRPr="00CD10EF">
        <w:rPr>
          <w:sz w:val="22"/>
          <w:szCs w:val="22"/>
        </w:rPr>
        <w:t>One</w:t>
      </w:r>
      <w:r w:rsidR="00704DB0">
        <w:rPr>
          <w:sz w:val="22"/>
          <w:szCs w:val="22"/>
        </w:rPr>
        <w:t xml:space="preserve"> full-time</w:t>
      </w:r>
    </w:p>
    <w:p w:rsidR="00454EFC" w:rsidRPr="00CD10EF" w:rsidRDefault="00454EFC">
      <w:pPr>
        <w:widowControl w:val="0"/>
        <w:autoSpaceDE w:val="0"/>
        <w:autoSpaceDN w:val="0"/>
        <w:adjustRightInd w:val="0"/>
        <w:ind w:left="432" w:hanging="432"/>
        <w:jc w:val="both"/>
        <w:rPr>
          <w:sz w:val="22"/>
          <w:szCs w:val="22"/>
        </w:rPr>
      </w:pPr>
    </w:p>
    <w:p w:rsidR="00454EFC" w:rsidRPr="00CD10EF" w:rsidRDefault="00454EFC">
      <w:pPr>
        <w:widowControl w:val="0"/>
        <w:autoSpaceDE w:val="0"/>
        <w:autoSpaceDN w:val="0"/>
        <w:adjustRightInd w:val="0"/>
        <w:ind w:left="432" w:hanging="432"/>
        <w:jc w:val="both"/>
        <w:rPr>
          <w:i/>
          <w:iCs/>
          <w:sz w:val="22"/>
          <w:szCs w:val="22"/>
        </w:rPr>
      </w:pPr>
      <w:r w:rsidRPr="00CD10EF">
        <w:rPr>
          <w:i/>
          <w:iCs/>
          <w:sz w:val="22"/>
          <w:szCs w:val="22"/>
        </w:rPr>
        <w:t>CLOSING DATE FOR RECEIPT OF</w:t>
      </w:r>
    </w:p>
    <w:p w:rsidR="00454EFC" w:rsidRPr="00CD10EF" w:rsidRDefault="00454EFC">
      <w:pPr>
        <w:widowControl w:val="0"/>
        <w:tabs>
          <w:tab w:val="left" w:pos="3600"/>
        </w:tabs>
        <w:autoSpaceDE w:val="0"/>
        <w:autoSpaceDN w:val="0"/>
        <w:adjustRightInd w:val="0"/>
        <w:ind w:left="432" w:hanging="432"/>
        <w:jc w:val="both"/>
        <w:rPr>
          <w:sz w:val="22"/>
          <w:szCs w:val="22"/>
        </w:rPr>
      </w:pPr>
      <w:r w:rsidRPr="00CD10EF">
        <w:rPr>
          <w:sz w:val="22"/>
          <w:szCs w:val="22"/>
        </w:rPr>
        <w:tab/>
      </w:r>
      <w:r w:rsidRPr="00CD10EF">
        <w:rPr>
          <w:i/>
          <w:iCs/>
          <w:sz w:val="22"/>
          <w:szCs w:val="22"/>
        </w:rPr>
        <w:t>APPLICATIONS:</w:t>
      </w:r>
      <w:r w:rsidRPr="00CD10EF">
        <w:rPr>
          <w:sz w:val="22"/>
          <w:szCs w:val="22"/>
        </w:rPr>
        <w:tab/>
      </w:r>
      <w:r w:rsidR="00E3753D">
        <w:rPr>
          <w:sz w:val="22"/>
          <w:szCs w:val="22"/>
        </w:rPr>
        <w:t>Open until filled with first review of applications J</w:t>
      </w:r>
      <w:r w:rsidR="00CB02A1">
        <w:rPr>
          <w:sz w:val="22"/>
          <w:szCs w:val="22"/>
        </w:rPr>
        <w:t>anuary 21</w:t>
      </w:r>
      <w:r w:rsidR="00E3753D">
        <w:rPr>
          <w:sz w:val="22"/>
          <w:szCs w:val="22"/>
        </w:rPr>
        <w:t>, 20</w:t>
      </w:r>
      <w:r w:rsidR="00CB02A1">
        <w:rPr>
          <w:sz w:val="22"/>
          <w:szCs w:val="22"/>
        </w:rPr>
        <w:t>20</w:t>
      </w:r>
    </w:p>
    <w:p w:rsidR="00454EFC" w:rsidRPr="00CD10EF" w:rsidRDefault="00454EFC">
      <w:pPr>
        <w:widowControl w:val="0"/>
        <w:autoSpaceDE w:val="0"/>
        <w:autoSpaceDN w:val="0"/>
        <w:adjustRightInd w:val="0"/>
        <w:ind w:left="432" w:hanging="432"/>
        <w:jc w:val="both"/>
        <w:rPr>
          <w:sz w:val="22"/>
          <w:szCs w:val="22"/>
        </w:rPr>
      </w:pPr>
    </w:p>
    <w:p w:rsidR="00454EFC" w:rsidRPr="00CD10EF" w:rsidRDefault="00454EFC">
      <w:pPr>
        <w:widowControl w:val="0"/>
        <w:tabs>
          <w:tab w:val="left" w:pos="3600"/>
        </w:tabs>
        <w:autoSpaceDE w:val="0"/>
        <w:autoSpaceDN w:val="0"/>
        <w:adjustRightInd w:val="0"/>
        <w:ind w:left="432" w:hanging="432"/>
        <w:jc w:val="both"/>
        <w:rPr>
          <w:sz w:val="22"/>
          <w:szCs w:val="22"/>
        </w:rPr>
      </w:pPr>
      <w:r w:rsidRPr="00CD10EF">
        <w:rPr>
          <w:i/>
          <w:iCs/>
          <w:sz w:val="22"/>
          <w:szCs w:val="22"/>
        </w:rPr>
        <w:t>DESCRIPTION OF WORK:</w:t>
      </w:r>
      <w:r w:rsidR="00704DB0">
        <w:rPr>
          <w:i/>
          <w:iCs/>
          <w:sz w:val="22"/>
          <w:szCs w:val="22"/>
        </w:rPr>
        <w:t xml:space="preserve">  </w:t>
      </w:r>
      <w:r w:rsidRPr="00CD10EF">
        <w:rPr>
          <w:sz w:val="22"/>
          <w:szCs w:val="22"/>
        </w:rPr>
        <w:t>The primary purpose of this full-time position is to protect the health, safety and well-being of the public by providing dire</w:t>
      </w:r>
      <w:bookmarkStart w:id="0" w:name="_GoBack"/>
      <w:bookmarkEnd w:id="0"/>
      <w:r w:rsidRPr="00CD10EF">
        <w:rPr>
          <w:sz w:val="22"/>
          <w:szCs w:val="22"/>
        </w:rPr>
        <w:t>ct professional services for environmental health, through education, surveillance, evaluations, consultation and enforcement of local, state and federal environmental health laws and regulations. The position involves working in on-site wastewater programs; evaluating building sites; designing appropriate ground absorption systems upon approval of site and evaluating systems upon installation. Duties also include routine evaluations and surveys of establishments with facilities affecting public health, such as restaurants, meat markets, lodging, etc.</w:t>
      </w:r>
    </w:p>
    <w:p w:rsidR="00454EFC" w:rsidRPr="00CD10EF" w:rsidRDefault="00454EFC">
      <w:pPr>
        <w:widowControl w:val="0"/>
        <w:autoSpaceDE w:val="0"/>
        <w:autoSpaceDN w:val="0"/>
        <w:adjustRightInd w:val="0"/>
        <w:ind w:left="432" w:hanging="432"/>
        <w:jc w:val="both"/>
        <w:rPr>
          <w:sz w:val="22"/>
          <w:szCs w:val="22"/>
        </w:rPr>
      </w:pPr>
    </w:p>
    <w:p w:rsidR="00454EFC" w:rsidRPr="00CD10EF" w:rsidRDefault="00454EFC">
      <w:pPr>
        <w:widowControl w:val="0"/>
        <w:autoSpaceDE w:val="0"/>
        <w:autoSpaceDN w:val="0"/>
        <w:adjustRightInd w:val="0"/>
        <w:ind w:left="432" w:hanging="432"/>
        <w:jc w:val="both"/>
        <w:rPr>
          <w:iCs/>
          <w:sz w:val="22"/>
          <w:szCs w:val="22"/>
        </w:rPr>
      </w:pPr>
      <w:r w:rsidRPr="00CD10EF">
        <w:rPr>
          <w:i/>
          <w:iCs/>
          <w:sz w:val="22"/>
          <w:szCs w:val="22"/>
        </w:rPr>
        <w:t>MINIMUM REQUIREMENTS:</w:t>
      </w:r>
      <w:r w:rsidR="00704DB0">
        <w:rPr>
          <w:sz w:val="22"/>
          <w:szCs w:val="22"/>
        </w:rPr>
        <w:t xml:space="preserve">  </w:t>
      </w:r>
      <w:r w:rsidRPr="00CD10EF">
        <w:rPr>
          <w:sz w:val="22"/>
          <w:szCs w:val="22"/>
        </w:rPr>
        <w:t xml:space="preserve">Qualified applicants must have a </w:t>
      </w:r>
      <w:r w:rsidR="008D233C" w:rsidRPr="00CD10EF">
        <w:rPr>
          <w:sz w:val="22"/>
          <w:szCs w:val="22"/>
        </w:rPr>
        <w:t>bachelor’s degree</w:t>
      </w:r>
      <w:r w:rsidRPr="00CD10EF">
        <w:rPr>
          <w:sz w:val="22"/>
          <w:szCs w:val="22"/>
        </w:rPr>
        <w:t xml:space="preserve"> from a four-year college or university with 30 semester hours of course work in the physical or biological sciences and two years experience in environmental health. Preference will be given to those with a Registered Sanitarian (RS) designation. Applicants will be accepted with the above required sciences for a two-year trainee position that will satisfy the two years experience requirement in environmental health.</w:t>
      </w:r>
    </w:p>
    <w:p w:rsidR="00454EFC" w:rsidRDefault="00454EFC">
      <w:pPr>
        <w:widowControl w:val="0"/>
        <w:autoSpaceDE w:val="0"/>
        <w:autoSpaceDN w:val="0"/>
        <w:adjustRightInd w:val="0"/>
        <w:ind w:left="432" w:hanging="432"/>
        <w:jc w:val="both"/>
        <w:rPr>
          <w:iCs/>
          <w:sz w:val="22"/>
          <w:szCs w:val="22"/>
        </w:rPr>
      </w:pPr>
    </w:p>
    <w:p w:rsidR="00704DB0" w:rsidRDefault="00704DB0">
      <w:pPr>
        <w:widowControl w:val="0"/>
        <w:autoSpaceDE w:val="0"/>
        <w:autoSpaceDN w:val="0"/>
        <w:adjustRightInd w:val="0"/>
        <w:ind w:left="432" w:hanging="432"/>
        <w:jc w:val="both"/>
        <w:rPr>
          <w:sz w:val="22"/>
          <w:szCs w:val="22"/>
        </w:rPr>
      </w:pPr>
      <w:r>
        <w:rPr>
          <w:i/>
          <w:iCs/>
          <w:sz w:val="22"/>
          <w:szCs w:val="22"/>
        </w:rPr>
        <w:t>BENEFITS</w:t>
      </w:r>
      <w:r w:rsidRPr="00CD10EF">
        <w:rPr>
          <w:i/>
          <w:iCs/>
          <w:sz w:val="22"/>
          <w:szCs w:val="22"/>
        </w:rPr>
        <w:t>:</w:t>
      </w:r>
      <w:r>
        <w:rPr>
          <w:i/>
          <w:iCs/>
          <w:sz w:val="22"/>
          <w:szCs w:val="22"/>
        </w:rPr>
        <w:t xml:space="preserve">  </w:t>
      </w:r>
      <w:r>
        <w:rPr>
          <w:sz w:val="22"/>
          <w:szCs w:val="22"/>
        </w:rPr>
        <w:t>GVPH offers competitive benefits including paid group medical insurance, state retirement, state holidays and other group benefit options.</w:t>
      </w:r>
    </w:p>
    <w:p w:rsidR="00704DB0" w:rsidRPr="00CD10EF" w:rsidRDefault="00704DB0">
      <w:pPr>
        <w:widowControl w:val="0"/>
        <w:autoSpaceDE w:val="0"/>
        <w:autoSpaceDN w:val="0"/>
        <w:adjustRightInd w:val="0"/>
        <w:ind w:left="432" w:hanging="432"/>
        <w:jc w:val="both"/>
        <w:rPr>
          <w:iCs/>
          <w:sz w:val="22"/>
          <w:szCs w:val="22"/>
        </w:rPr>
      </w:pPr>
    </w:p>
    <w:p w:rsidR="00454EFC" w:rsidRPr="00CD10EF" w:rsidRDefault="00454EFC">
      <w:pPr>
        <w:widowControl w:val="0"/>
        <w:autoSpaceDE w:val="0"/>
        <w:autoSpaceDN w:val="0"/>
        <w:adjustRightInd w:val="0"/>
        <w:ind w:left="432" w:hanging="432"/>
        <w:jc w:val="both"/>
        <w:rPr>
          <w:sz w:val="22"/>
          <w:szCs w:val="22"/>
        </w:rPr>
      </w:pPr>
      <w:r w:rsidRPr="00CD10EF">
        <w:rPr>
          <w:i/>
          <w:iCs/>
          <w:sz w:val="22"/>
          <w:szCs w:val="22"/>
        </w:rPr>
        <w:t>APPLICATION PROCESS:</w:t>
      </w:r>
      <w:r w:rsidR="00704DB0">
        <w:rPr>
          <w:sz w:val="22"/>
          <w:szCs w:val="22"/>
        </w:rPr>
        <w:t xml:space="preserve">  </w:t>
      </w:r>
      <w:r w:rsidRPr="00CD10EF">
        <w:rPr>
          <w:sz w:val="22"/>
          <w:szCs w:val="22"/>
        </w:rPr>
        <w:t xml:space="preserve">Interested applicants </w:t>
      </w:r>
      <w:r w:rsidR="00E3753D">
        <w:rPr>
          <w:sz w:val="22"/>
          <w:szCs w:val="22"/>
        </w:rPr>
        <w:t>must</w:t>
      </w:r>
      <w:r w:rsidRPr="00CD10EF">
        <w:rPr>
          <w:sz w:val="22"/>
          <w:szCs w:val="22"/>
        </w:rPr>
        <w:t xml:space="preserve"> submit a completed state application, college transcripts and three work-related reference contacts </w:t>
      </w:r>
      <w:r w:rsidRPr="00606E7F">
        <w:rPr>
          <w:sz w:val="22"/>
          <w:szCs w:val="22"/>
        </w:rPr>
        <w:t>to</w:t>
      </w:r>
      <w:r w:rsidR="00606E7F" w:rsidRPr="00606E7F">
        <w:rPr>
          <w:sz w:val="22"/>
          <w:szCs w:val="22"/>
        </w:rPr>
        <w:t xml:space="preserve"> </w:t>
      </w:r>
      <w:hyperlink r:id="rId4" w:history="1">
        <w:r w:rsidR="00606E7F" w:rsidRPr="00606E7F">
          <w:rPr>
            <w:rStyle w:val="Hyperlink"/>
            <w:color w:val="auto"/>
            <w:sz w:val="22"/>
            <w:szCs w:val="22"/>
          </w:rPr>
          <w:t>humanresources@gvdhd.org</w:t>
        </w:r>
      </w:hyperlink>
      <w:r w:rsidR="00606E7F">
        <w:rPr>
          <w:sz w:val="22"/>
          <w:szCs w:val="22"/>
        </w:rPr>
        <w:t xml:space="preserve"> or</w:t>
      </w:r>
      <w:r w:rsidRPr="00CD10EF">
        <w:rPr>
          <w:sz w:val="22"/>
          <w:szCs w:val="22"/>
        </w:rPr>
        <w:t>:</w:t>
      </w:r>
    </w:p>
    <w:p w:rsidR="00454EFC" w:rsidRPr="00CD10EF" w:rsidRDefault="00454EFC">
      <w:pPr>
        <w:widowControl w:val="0"/>
        <w:tabs>
          <w:tab w:val="left" w:pos="2880"/>
        </w:tabs>
        <w:autoSpaceDE w:val="0"/>
        <w:autoSpaceDN w:val="0"/>
        <w:adjustRightInd w:val="0"/>
        <w:jc w:val="both"/>
        <w:rPr>
          <w:iCs/>
          <w:sz w:val="22"/>
          <w:szCs w:val="22"/>
        </w:rPr>
      </w:pPr>
      <w:r w:rsidRPr="00CD10EF">
        <w:rPr>
          <w:iCs/>
          <w:sz w:val="22"/>
          <w:szCs w:val="22"/>
        </w:rPr>
        <w:tab/>
      </w:r>
      <w:r w:rsidR="00E3753D">
        <w:rPr>
          <w:iCs/>
          <w:sz w:val="22"/>
          <w:szCs w:val="22"/>
        </w:rPr>
        <w:t>Human Resources</w:t>
      </w:r>
    </w:p>
    <w:p w:rsidR="00454EFC" w:rsidRPr="00CD10EF" w:rsidRDefault="00454EFC">
      <w:pPr>
        <w:widowControl w:val="0"/>
        <w:tabs>
          <w:tab w:val="left" w:pos="2880"/>
        </w:tabs>
        <w:autoSpaceDE w:val="0"/>
        <w:autoSpaceDN w:val="0"/>
        <w:adjustRightInd w:val="0"/>
        <w:jc w:val="both"/>
        <w:rPr>
          <w:iCs/>
          <w:sz w:val="22"/>
          <w:szCs w:val="22"/>
        </w:rPr>
      </w:pPr>
      <w:r w:rsidRPr="00CD10EF">
        <w:rPr>
          <w:iCs/>
          <w:sz w:val="22"/>
          <w:szCs w:val="22"/>
        </w:rPr>
        <w:tab/>
        <w:t>Granville-Vance District Health Department</w:t>
      </w:r>
    </w:p>
    <w:p w:rsidR="00CD10EF" w:rsidRPr="00CD10EF" w:rsidRDefault="00454EFC">
      <w:pPr>
        <w:widowControl w:val="0"/>
        <w:tabs>
          <w:tab w:val="left" w:pos="2880"/>
        </w:tabs>
        <w:autoSpaceDE w:val="0"/>
        <w:autoSpaceDN w:val="0"/>
        <w:adjustRightInd w:val="0"/>
        <w:jc w:val="both"/>
        <w:rPr>
          <w:iCs/>
          <w:sz w:val="22"/>
          <w:szCs w:val="22"/>
        </w:rPr>
      </w:pPr>
      <w:r w:rsidRPr="00CD10EF">
        <w:rPr>
          <w:iCs/>
          <w:sz w:val="22"/>
          <w:szCs w:val="22"/>
        </w:rPr>
        <w:tab/>
        <w:t>P.O. Box 367</w:t>
      </w:r>
    </w:p>
    <w:p w:rsidR="00454EFC" w:rsidRPr="00CD10EF" w:rsidRDefault="00454EFC" w:rsidP="00CD10EF">
      <w:pPr>
        <w:widowControl w:val="0"/>
        <w:tabs>
          <w:tab w:val="left" w:pos="2880"/>
        </w:tabs>
        <w:autoSpaceDE w:val="0"/>
        <w:autoSpaceDN w:val="0"/>
        <w:adjustRightInd w:val="0"/>
        <w:jc w:val="both"/>
        <w:rPr>
          <w:iCs/>
          <w:sz w:val="22"/>
          <w:szCs w:val="22"/>
        </w:rPr>
      </w:pPr>
      <w:r w:rsidRPr="00CD10EF">
        <w:rPr>
          <w:iCs/>
          <w:sz w:val="22"/>
          <w:szCs w:val="22"/>
        </w:rPr>
        <w:tab/>
        <w:t>Oxford, N.C.  27565</w:t>
      </w:r>
    </w:p>
    <w:p w:rsidR="00CD10EF" w:rsidRPr="00CD10EF" w:rsidRDefault="00CD10EF" w:rsidP="00CD10EF">
      <w:pPr>
        <w:widowControl w:val="0"/>
        <w:tabs>
          <w:tab w:val="left" w:pos="2880"/>
        </w:tabs>
        <w:autoSpaceDE w:val="0"/>
        <w:autoSpaceDN w:val="0"/>
        <w:adjustRightInd w:val="0"/>
        <w:jc w:val="both"/>
        <w:rPr>
          <w:iCs/>
          <w:sz w:val="22"/>
          <w:szCs w:val="22"/>
        </w:rPr>
      </w:pPr>
    </w:p>
    <w:p w:rsidR="00454EFC" w:rsidRPr="00CD10EF" w:rsidRDefault="00454EFC" w:rsidP="00CD10EF">
      <w:pPr>
        <w:widowControl w:val="0"/>
        <w:autoSpaceDE w:val="0"/>
        <w:autoSpaceDN w:val="0"/>
        <w:adjustRightInd w:val="0"/>
        <w:ind w:left="432" w:hanging="432"/>
        <w:jc w:val="both"/>
        <w:rPr>
          <w:sz w:val="22"/>
          <w:szCs w:val="22"/>
        </w:rPr>
      </w:pPr>
      <w:r w:rsidRPr="00CD10EF">
        <w:rPr>
          <w:i/>
          <w:iCs/>
          <w:sz w:val="22"/>
          <w:szCs w:val="22"/>
        </w:rPr>
        <w:t>SELECTION PROCESS</w:t>
      </w:r>
      <w:r w:rsidR="00704DB0">
        <w:rPr>
          <w:i/>
          <w:iCs/>
          <w:sz w:val="22"/>
          <w:szCs w:val="22"/>
        </w:rPr>
        <w:t xml:space="preserve">:  </w:t>
      </w:r>
      <w:r w:rsidRPr="00CD10EF">
        <w:rPr>
          <w:sz w:val="22"/>
          <w:szCs w:val="22"/>
        </w:rPr>
        <w:t>A structured interview with reference and qualifications checks is conducted with the top applicants.</w:t>
      </w:r>
    </w:p>
    <w:p w:rsidR="00CD10EF" w:rsidRPr="00CD10EF" w:rsidRDefault="00CD10EF" w:rsidP="00CD10EF">
      <w:pPr>
        <w:widowControl w:val="0"/>
        <w:autoSpaceDE w:val="0"/>
        <w:autoSpaceDN w:val="0"/>
        <w:adjustRightInd w:val="0"/>
        <w:ind w:left="432" w:hanging="432"/>
        <w:jc w:val="both"/>
        <w:rPr>
          <w:sz w:val="22"/>
          <w:szCs w:val="22"/>
        </w:rPr>
      </w:pPr>
    </w:p>
    <w:p w:rsidR="00454EFC" w:rsidRPr="00CD10EF" w:rsidRDefault="00454EFC">
      <w:pPr>
        <w:widowControl w:val="0"/>
        <w:autoSpaceDE w:val="0"/>
        <w:autoSpaceDN w:val="0"/>
        <w:adjustRightInd w:val="0"/>
        <w:ind w:left="432" w:hanging="432"/>
        <w:jc w:val="center"/>
        <w:rPr>
          <w:sz w:val="22"/>
          <w:szCs w:val="22"/>
        </w:rPr>
      </w:pPr>
      <w:r w:rsidRPr="00CD10EF">
        <w:rPr>
          <w:sz w:val="22"/>
          <w:szCs w:val="22"/>
        </w:rPr>
        <w:t>AN EOE/AA EMPLOYER</w:t>
      </w:r>
    </w:p>
    <w:sectPr w:rsidR="00454EFC" w:rsidRPr="00CD10EF">
      <w:pgSz w:w="12240" w:h="15840"/>
      <w:pgMar w:top="144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7F84"/>
    <w:rsid w:val="00133576"/>
    <w:rsid w:val="00205B05"/>
    <w:rsid w:val="002D2E36"/>
    <w:rsid w:val="00454EFC"/>
    <w:rsid w:val="00606E7F"/>
    <w:rsid w:val="00662B47"/>
    <w:rsid w:val="006B20F1"/>
    <w:rsid w:val="00704DB0"/>
    <w:rsid w:val="007D251F"/>
    <w:rsid w:val="008D233C"/>
    <w:rsid w:val="00A572A4"/>
    <w:rsid w:val="00BB7F84"/>
    <w:rsid w:val="00C71034"/>
    <w:rsid w:val="00CB02A1"/>
    <w:rsid w:val="00CC02AB"/>
    <w:rsid w:val="00CD10EF"/>
    <w:rsid w:val="00D33268"/>
    <w:rsid w:val="00DE52BA"/>
    <w:rsid w:val="00E3753D"/>
    <w:rsid w:val="00F9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1806B"/>
  <w15:chartTrackingRefBased/>
  <w15:docId w15:val="{41C2F93F-3C2F-4FCD-9119-8ACB313C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ind w:left="432" w:hanging="432"/>
      <w:jc w:val="center"/>
    </w:pPr>
    <w:rPr>
      <w:b/>
      <w:bCs/>
      <w:sz w:val="20"/>
    </w:rPr>
  </w:style>
  <w:style w:type="paragraph" w:styleId="BalloonText">
    <w:name w:val="Balloon Text"/>
    <w:basedOn w:val="Normal"/>
    <w:semiHidden/>
    <w:rsid w:val="00BB7F84"/>
    <w:rPr>
      <w:rFonts w:ascii="Tahoma" w:hAnsi="Tahoma" w:cs="Tahoma"/>
      <w:sz w:val="16"/>
      <w:szCs w:val="16"/>
    </w:rPr>
  </w:style>
  <w:style w:type="character" w:styleId="Hyperlink">
    <w:name w:val="Hyperlink"/>
    <w:basedOn w:val="DefaultParagraphFont"/>
    <w:rsid w:val="00606E7F"/>
    <w:rPr>
      <w:color w:val="0563C1" w:themeColor="hyperlink"/>
      <w:u w:val="single"/>
    </w:rPr>
  </w:style>
  <w:style w:type="character" w:styleId="UnresolvedMention">
    <w:name w:val="Unresolved Mention"/>
    <w:basedOn w:val="DefaultParagraphFont"/>
    <w:uiPriority w:val="99"/>
    <w:semiHidden/>
    <w:unhideWhenUsed/>
    <w:rsid w:val="00606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umanresources@gvdh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PUBLIC HEALTH NURSE II</vt:lpstr>
    </vt:vector>
  </TitlesOfParts>
  <Company>Your Company Name</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NURSE II</dc:title>
  <dc:subject/>
  <dc:creator>Your User Name</dc:creator>
  <cp:keywords/>
  <cp:lastModifiedBy>Wendy Bagbey</cp:lastModifiedBy>
  <cp:revision>2</cp:revision>
  <cp:lastPrinted>2015-05-11T15:43:00Z</cp:lastPrinted>
  <dcterms:created xsi:type="dcterms:W3CDTF">2020-01-06T20:03:00Z</dcterms:created>
  <dcterms:modified xsi:type="dcterms:W3CDTF">2020-01-06T20:03:00Z</dcterms:modified>
</cp:coreProperties>
</file>